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cs="Arial"/>
          <w:b/>
          <w:b/>
          <w:sz w:val="36"/>
          <w:szCs w:val="36"/>
        </w:rPr>
      </w:pPr>
      <w:r>
        <w:rPr>
          <w:rFonts w:cs="Arial" w:ascii="Arial" w:hAnsi="Arial"/>
          <w:b/>
          <w:sz w:val="36"/>
          <w:szCs w:val="36"/>
        </w:rPr>
        <w:t>AYUNTAMIENTO DE TORNOS  (Teruel)</w:t>
      </w:r>
    </w:p>
    <w:p>
      <w:pPr>
        <w:pStyle w:val="Normal"/>
        <w:pBdr>
          <w:bottom w:val="single" w:sz="12" w:space="1" w:color="000000"/>
        </w:pBdr>
        <w:rPr>
          <w:rFonts w:ascii="Arial" w:hAnsi="Arial" w:cs="Arial"/>
        </w:rPr>
      </w:pPr>
      <w:r>
        <w:rPr>
          <w:rFonts w:cs="Arial" w:ascii="Arial" w:hAnsi="Arial"/>
        </w:rPr>
        <w:t xml:space="preserve"> </w:t>
      </w:r>
      <w:r>
        <w:rPr>
          <w:rFonts w:cs="Arial" w:ascii="Arial" w:hAnsi="Arial"/>
        </w:rPr>
        <w:t>Plaza de España   nº 1  Teléfono y fax 978-734301 e-mail: ayto.tornos@yahoo.com</w:t>
      </w:r>
    </w:p>
    <w:p>
      <w:pPr>
        <w:pStyle w:val="Normal"/>
        <w:rPr/>
      </w:pPr>
      <w:r>
        <w:rPr/>
        <w:t xml:space="preserve">   </w:t>
      </w:r>
    </w:p>
    <w:p>
      <w:pPr>
        <w:pStyle w:val="Cuerpodetextoconsangra"/>
        <w:spacing w:lineRule="auto" w:line="240"/>
        <w:ind w:hanging="0"/>
        <w:rPr>
          <w:rFonts w:ascii="Book Antiqua" w:hAnsi="Book Antiqua" w:cs="Arial"/>
          <w:b/>
          <w:b/>
          <w:sz w:val="24"/>
        </w:rPr>
      </w:pPr>
      <w:r>
        <w:rPr>
          <w:rFonts w:cs="Arial" w:ascii="Book Antiqua" w:hAnsi="Book Antiqua"/>
          <w:b/>
          <w:sz w:val="24"/>
        </w:rPr>
        <w:t>ORDENANZA FISCAL REGULADORA DEL IMPUESTO SOBRE VEHÍCULOS DE TRACCIÓN MECÁNICA.-</w:t>
      </w:r>
    </w:p>
    <w:p>
      <w:pPr>
        <w:pStyle w:val="Cuerpodetextoconsangra"/>
        <w:spacing w:lineRule="auto" w:line="240"/>
        <w:ind w:hanging="0"/>
        <w:rPr>
          <w:rFonts w:ascii="Book Antiqua" w:hAnsi="Book Antiqua"/>
          <w:b/>
          <w:b/>
          <w:bCs/>
          <w:sz w:val="24"/>
        </w:rPr>
      </w:pPr>
      <w:r>
        <w:rPr>
          <w:rFonts w:cs="Arial" w:ascii="Book Antiqua" w:hAnsi="Book Antiqua"/>
          <w:b/>
          <w:sz w:val="24"/>
        </w:rPr>
        <w:t xml:space="preserve">Artículo 1. Fundamento Legal.                                                         </w:t>
      </w:r>
      <w:r>
        <w:rPr>
          <w:rFonts w:ascii="Book Antiqua" w:hAnsi="Book Antiqua"/>
          <w:sz w:val="24"/>
        </w:rPr>
        <w:t xml:space="preserve"> </w:t>
      </w:r>
    </w:p>
    <w:p>
      <w:pPr>
        <w:pStyle w:val="Cuerpodetextoconsangra"/>
        <w:spacing w:lineRule="auto" w:line="240"/>
        <w:ind w:hanging="0"/>
        <w:rPr>
          <w:rFonts w:ascii="Book Antiqua" w:hAnsi="Book Antiqua"/>
          <w:sz w:val="24"/>
        </w:rPr>
      </w:pPr>
      <w:r>
        <w:rPr>
          <w:rFonts w:ascii="Book Antiqua" w:hAnsi="Book Antiqua"/>
          <w:sz w:val="24"/>
        </w:rPr>
        <w:t xml:space="preserve">Esta Entidad Local, en uso de las facultades contenidas en los artículos 133.2 y 142 de la Constitución Española, </w:t>
      </w:r>
      <w:r>
        <w:rPr>
          <w:rFonts w:ascii="Book Antiqua" w:hAnsi="Book Antiqua"/>
          <w:bCs/>
          <w:sz w:val="24"/>
        </w:rPr>
        <w:t xml:space="preserve">de acuerdo con lo dispuesto en los artículos 105 y 106 de la Ley 7/1985, de 2 de abril, Reguladora de las Bases del Régimen Local, y de conformidad con lo establecido en el artículo 15 en concordancia con el artículo 59.1 del texto refundido de la Ley Reguladora de las Haciendas Locales, aprobado por Real Decreto Legislativo 2/2004, de 5 de marzo, regula en este término municipal el Impuesto </w:t>
      </w:r>
      <w:r>
        <w:rPr>
          <w:rFonts w:ascii="Book Antiqua" w:hAnsi="Book Antiqua"/>
          <w:sz w:val="24"/>
        </w:rPr>
        <w:t>sobre Vehículos de Tracción Mecánica</w:t>
      </w:r>
      <w:r>
        <w:rPr>
          <w:rFonts w:ascii="Book Antiqua" w:hAnsi="Book Antiqua"/>
          <w:bCs/>
          <w:sz w:val="24"/>
        </w:rPr>
        <w:t xml:space="preserve">, que se regirá por la presente Ordenanza fiscal, cuyas normas atienden a lo previsto en los artículos 92 a 99 del </w:t>
      </w:r>
      <w:r>
        <w:rPr>
          <w:rFonts w:ascii="Book Antiqua" w:hAnsi="Book Antiqua"/>
          <w:sz w:val="24"/>
        </w:rPr>
        <w:t xml:space="preserve">citado </w:t>
      </w:r>
      <w:r>
        <w:rPr>
          <w:rFonts w:ascii="Book Antiqua" w:hAnsi="Book Antiqua"/>
          <w:bCs/>
          <w:sz w:val="24"/>
        </w:rPr>
        <w:t>texto refundido de la Ley Reguladora de las Haciendas Locales, aprobado por Real Decreto Legislativo 2/2004, de 5 de marzo</w:t>
      </w:r>
      <w:r>
        <w:rPr>
          <w:rFonts w:ascii="Book Antiqua" w:hAnsi="Book Antiqua"/>
          <w:sz w:val="24"/>
        </w:rPr>
        <w:t>.</w:t>
      </w:r>
    </w:p>
    <w:p>
      <w:pPr>
        <w:pStyle w:val="Normal"/>
        <w:spacing w:lineRule="auto" w:line="240"/>
        <w:jc w:val="both"/>
        <w:rPr>
          <w:rFonts w:ascii="Book Antiqua" w:hAnsi="Book Antiqua"/>
          <w:b/>
          <w:b/>
          <w:sz w:val="24"/>
          <w:szCs w:val="24"/>
        </w:rPr>
      </w:pPr>
      <w:r>
        <w:rPr>
          <w:rFonts w:ascii="Book Antiqua" w:hAnsi="Book Antiqua"/>
          <w:b/>
          <w:sz w:val="24"/>
          <w:szCs w:val="24"/>
        </w:rPr>
        <w:t>Artículo 2. Naturaleza y Hecho Imponible.</w:t>
      </w:r>
    </w:p>
    <w:p>
      <w:pPr>
        <w:pStyle w:val="Cuerpodetextoconsangra"/>
        <w:spacing w:lineRule="auto" w:line="240"/>
        <w:ind w:hanging="0"/>
        <w:rPr>
          <w:rFonts w:ascii="Book Antiqua" w:hAnsi="Book Antiqua"/>
          <w:sz w:val="24"/>
        </w:rPr>
      </w:pPr>
      <w:r>
        <w:rPr>
          <w:rFonts w:ascii="Book Antiqua" w:hAnsi="Book Antiqua"/>
          <w:sz w:val="24"/>
        </w:rPr>
        <w:t>1. El Impuesto sobre Vehículos de Tracción Mecánica es un Tributo directo que grava la titularidad de los vehículos de esta naturaleza, aptos para circular por las vías públicas, cualesquiera que sean su clase y categoría.</w:t>
      </w:r>
    </w:p>
    <w:p>
      <w:pPr>
        <w:pStyle w:val="Cuerpodetextoconsangra"/>
        <w:spacing w:lineRule="auto" w:line="240"/>
        <w:ind w:hanging="0"/>
        <w:rPr>
          <w:rFonts w:ascii="Book Antiqua" w:hAnsi="Book Antiqua"/>
          <w:sz w:val="24"/>
        </w:rPr>
      </w:pPr>
      <w:r>
        <w:rPr>
          <w:rFonts w:ascii="Book Antiqua" w:hAnsi="Book Antiqua"/>
          <w:sz w:val="24"/>
        </w:rPr>
        <w:t>2. Se considera vehículo apto para la circulación el que hubiere sido matriculado en los Registros públicos correspondientes y mientras no haya causado baja en los mismos. A los efectos de este Impuesto, también se considerarán aptos los vehículos provistos de permisos temporales y matrícula turística.</w:t>
      </w:r>
    </w:p>
    <w:p>
      <w:pPr>
        <w:pStyle w:val="Cuerpodetextoconsangra"/>
        <w:spacing w:lineRule="auto" w:line="240"/>
        <w:ind w:hanging="0"/>
        <w:rPr>
          <w:rFonts w:ascii="Book Antiqua" w:hAnsi="Book Antiqua"/>
          <w:sz w:val="24"/>
        </w:rPr>
      </w:pPr>
      <w:r>
        <w:rPr>
          <w:rFonts w:ascii="Book Antiqua" w:hAnsi="Book Antiqua"/>
          <w:sz w:val="24"/>
        </w:rPr>
        <w:t xml:space="preserve">Por lo tanto, constituye el </w:t>
      </w:r>
      <w:r>
        <w:rPr>
          <w:rFonts w:ascii="Book Antiqua" w:hAnsi="Book Antiqua"/>
          <w:b/>
          <w:sz w:val="24"/>
        </w:rPr>
        <w:t>hecho imponible</w:t>
      </w:r>
      <w:r>
        <w:rPr>
          <w:rFonts w:ascii="Book Antiqua" w:hAnsi="Book Antiqua"/>
          <w:sz w:val="24"/>
        </w:rPr>
        <w:t xml:space="preserve"> la titularidad de vehículos gravados por el impuesto, aptos para circular por vías públicas, a nombre de la persona o entidad que conste en el permiso de circulación de aquel</w:t>
      </w:r>
    </w:p>
    <w:p>
      <w:pPr>
        <w:pStyle w:val="Cuerpodetextoconsangra"/>
        <w:spacing w:lineRule="auto" w:line="240"/>
        <w:ind w:hanging="0"/>
        <w:rPr>
          <w:rFonts w:ascii="Book Antiqua" w:hAnsi="Book Antiqua"/>
          <w:b/>
          <w:b/>
          <w:sz w:val="24"/>
        </w:rPr>
      </w:pPr>
      <w:r>
        <w:rPr>
          <w:rFonts w:ascii="Book Antiqua" w:hAnsi="Book Antiqua"/>
          <w:sz w:val="24"/>
        </w:rPr>
        <w:t xml:space="preserve">3. </w:t>
      </w:r>
      <w:r>
        <w:rPr>
          <w:rFonts w:ascii="Book Antiqua" w:hAnsi="Book Antiqua"/>
          <w:b/>
          <w:sz w:val="24"/>
        </w:rPr>
        <w:t>No están sujetos al Impuesto:</w:t>
      </w:r>
    </w:p>
    <w:p>
      <w:pPr>
        <w:pStyle w:val="Cuerpodetextoconsangra"/>
        <w:spacing w:lineRule="auto" w:line="240"/>
        <w:ind w:hanging="0"/>
        <w:rPr>
          <w:rFonts w:ascii="Book Antiqua" w:hAnsi="Book Antiqua"/>
          <w:sz w:val="24"/>
        </w:rPr>
      </w:pPr>
      <w:r>
        <w:rPr>
          <w:rFonts w:ascii="Book Antiqua" w:hAnsi="Book Antiqua"/>
          <w:sz w:val="24"/>
        </w:rPr>
        <w:t>a) Los vehículos que, habiendo sido dados de baja en los Registros por antigüedad de su modelo, puedan ser autorizados para circular excepcionalmente con ocasión de exhibiciones, certámenes o carreras limitadas a las de esta naturaleza.</w:t>
      </w:r>
    </w:p>
    <w:p>
      <w:pPr>
        <w:pStyle w:val="Cuerpodetextoconsangra"/>
        <w:spacing w:lineRule="auto" w:line="240"/>
        <w:ind w:hanging="0"/>
        <w:rPr>
          <w:rFonts w:ascii="Book Antiqua" w:hAnsi="Book Antiqua"/>
          <w:b/>
          <w:b/>
          <w:sz w:val="24"/>
        </w:rPr>
      </w:pPr>
      <w:r>
        <w:rPr>
          <w:rFonts w:ascii="Book Antiqua" w:hAnsi="Book Antiqua"/>
          <w:b/>
          <w:sz w:val="24"/>
        </w:rPr>
        <w:t>Artículo 3. Exenciones.</w:t>
      </w:r>
    </w:p>
    <w:p>
      <w:pPr>
        <w:pStyle w:val="Cuerpodetextoconsangra"/>
        <w:spacing w:lineRule="auto" w:line="240"/>
        <w:ind w:hanging="0"/>
        <w:rPr>
          <w:rFonts w:ascii="Book Antiqua" w:hAnsi="Book Antiqua"/>
          <w:sz w:val="24"/>
        </w:rPr>
      </w:pPr>
      <w:r>
        <w:rPr>
          <w:rFonts w:ascii="Book Antiqua" w:hAnsi="Book Antiqua"/>
          <w:sz w:val="24"/>
        </w:rPr>
        <w:t>1. Estarán exentos del Impuesto:</w:t>
      </w:r>
    </w:p>
    <w:p>
      <w:pPr>
        <w:pStyle w:val="Cuerpodetextoconsangra"/>
        <w:spacing w:lineRule="auto" w:line="240"/>
        <w:ind w:hanging="0"/>
        <w:rPr>
          <w:rFonts w:ascii="Book Antiqua" w:hAnsi="Book Antiqua"/>
          <w:sz w:val="24"/>
        </w:rPr>
      </w:pPr>
      <w:r>
        <w:rPr>
          <w:rFonts w:ascii="Book Antiqua" w:hAnsi="Book Antiqua"/>
          <w:sz w:val="24"/>
        </w:rPr>
        <w:t>a) Los vehículos oficiales del Estado, Comunidades Autónomas y Entidades Locales adscritos a la defensa nacional o a la seguridad ciudadana.</w:t>
      </w:r>
    </w:p>
    <w:p>
      <w:pPr>
        <w:pStyle w:val="Cuerpodetextoconsangra"/>
        <w:spacing w:lineRule="auto" w:line="240"/>
        <w:ind w:hanging="0"/>
        <w:rPr>
          <w:rFonts w:ascii="Book Antiqua" w:hAnsi="Book Antiqua"/>
          <w:sz w:val="24"/>
        </w:rPr>
      </w:pPr>
      <w:r>
        <w:rPr>
          <w:rFonts w:ascii="Book Antiqua" w:hAnsi="Book Antiqua"/>
          <w:sz w:val="24"/>
        </w:rPr>
        <w:t>b) Las ambulancias y demás vehículos directamente destinados a la asistencia sanitaria o al traslado de heridos o enfermos.</w:t>
      </w:r>
    </w:p>
    <w:p>
      <w:pPr>
        <w:pStyle w:val="Cuerpodetextoconsangra"/>
        <w:spacing w:lineRule="auto" w:line="240"/>
        <w:ind w:hanging="0"/>
        <w:rPr>
          <w:rFonts w:ascii="Book Antiqua" w:hAnsi="Book Antiqua"/>
          <w:sz w:val="24"/>
        </w:rPr>
      </w:pPr>
      <w:r>
        <w:rPr>
          <w:rFonts w:ascii="Book Antiqua" w:hAnsi="Book Antiqua"/>
          <w:sz w:val="24"/>
        </w:rPr>
        <w:t>c) Los vehículos para personas de movilidad reducida a que se refiere la letra A del Anexo II del Reglamento General de Vehículos, aprobado por Real Decreto 2822/1998, de 23 de diciembre. Se trata de vehículos cuya tara no es superior a 350 kg y que, por construcción, no pueden alcanzar en llano una velocidad superior a 45 km/h, proyectados y construidos especialmente (y no meramente adaptados) para el uso de personas con alguna disfunción o incapacidad física.</w:t>
      </w:r>
    </w:p>
    <w:p>
      <w:pPr>
        <w:pStyle w:val="Cuerpodetextoconsangra"/>
        <w:spacing w:lineRule="auto" w:line="240"/>
        <w:ind w:hanging="0"/>
        <w:rPr>
          <w:rFonts w:ascii="Book Antiqua" w:hAnsi="Book Antiqua"/>
          <w:sz w:val="24"/>
        </w:rPr>
      </w:pPr>
      <w:r>
        <w:rPr>
          <w:rFonts w:ascii="Book Antiqua" w:hAnsi="Book Antiqua"/>
          <w:sz w:val="24"/>
        </w:rPr>
        <w:t>Asimismo, están exentos los vehículos matriculados a nombre de personas con discapacidad para su uso exclusivo. Esta exención se aplicará en tanto se mantengan dichas circunstancias, tanto a los vehículos conducidos por personas con discapacidad como a los destinados a su transporte.</w:t>
      </w:r>
    </w:p>
    <w:p>
      <w:pPr>
        <w:pStyle w:val="Cuerpodetextoconsangra"/>
        <w:spacing w:lineRule="auto" w:line="240"/>
        <w:ind w:hanging="0"/>
        <w:rPr>
          <w:rFonts w:ascii="Book Antiqua" w:hAnsi="Book Antiqua"/>
          <w:sz w:val="24"/>
        </w:rPr>
      </w:pPr>
      <w:r>
        <w:rPr>
          <w:rFonts w:ascii="Book Antiqua" w:hAnsi="Book Antiqua"/>
          <w:sz w:val="24"/>
        </w:rPr>
        <w:t>Las exenciones previstas en los dos párrafos anteriores no resultarán aplicables a los sujetos pasivos beneficiarios de las mismas por más de un vehículo simultáneamente.</w:t>
      </w:r>
    </w:p>
    <w:p>
      <w:pPr>
        <w:pStyle w:val="Cuerpodetextoconsangra"/>
        <w:spacing w:lineRule="auto" w:line="240"/>
        <w:ind w:hanging="0"/>
        <w:rPr>
          <w:rFonts w:ascii="Book Antiqua" w:hAnsi="Book Antiqua"/>
          <w:sz w:val="24"/>
        </w:rPr>
      </w:pPr>
      <w:r>
        <w:rPr>
          <w:rFonts w:ascii="Book Antiqua" w:hAnsi="Book Antiqua"/>
          <w:sz w:val="24"/>
        </w:rPr>
        <w:t>A efectos de lo dispuesto en este párrafo, se considerarán personas con discapacidad quienes tengan esta condición legal en grado igual o superior al 33%.</w:t>
      </w:r>
    </w:p>
    <w:p>
      <w:pPr>
        <w:pStyle w:val="Cuerpodetextoconsangra"/>
        <w:spacing w:lineRule="auto" w:line="240"/>
        <w:ind w:hanging="0"/>
        <w:rPr>
          <w:rFonts w:ascii="Book Antiqua" w:hAnsi="Book Antiqua"/>
          <w:sz w:val="24"/>
        </w:rPr>
      </w:pPr>
      <w:r>
        <w:rPr>
          <w:rFonts w:ascii="Book Antiqua" w:hAnsi="Book Antiqua"/>
          <w:sz w:val="24"/>
        </w:rPr>
        <w:t>d) Los autobuses, microbuses y demás vehículos destinados o adscritos al servicio de transporte público urbano, siempre que tengan una capacidad que exceda de nueve plazas, incluida la del conductor.</w:t>
      </w:r>
    </w:p>
    <w:p>
      <w:pPr>
        <w:pStyle w:val="Cuerpodetextoconsangra"/>
        <w:spacing w:lineRule="auto" w:line="240"/>
        <w:ind w:hanging="0"/>
        <w:rPr>
          <w:rFonts w:ascii="Book Antiqua" w:hAnsi="Book Antiqua"/>
          <w:sz w:val="24"/>
        </w:rPr>
      </w:pPr>
      <w:r>
        <w:rPr>
          <w:rFonts w:ascii="Book Antiqua" w:hAnsi="Book Antiqua"/>
          <w:sz w:val="24"/>
        </w:rPr>
        <w:t>e) Los tractores, remolques, semirremolques y maquinaria provistos de Cartilla de Inspección Agrícola.</w:t>
      </w:r>
    </w:p>
    <w:p>
      <w:pPr>
        <w:pStyle w:val="Cuerpodetextoconsangra"/>
        <w:spacing w:lineRule="auto" w:line="240"/>
        <w:ind w:hanging="0"/>
        <w:rPr>
          <w:rFonts w:ascii="Book Antiqua" w:hAnsi="Book Antiqua"/>
          <w:sz w:val="24"/>
        </w:rPr>
      </w:pPr>
      <w:r>
        <w:rPr>
          <w:rFonts w:ascii="Book Antiqua" w:hAnsi="Book Antiqua"/>
          <w:sz w:val="24"/>
        </w:rPr>
        <w:t>2. Para poder aplicar las exenciones a que se refieren los párrafos c) y e) del apartado 1 de este artículo, los interesados deberán instar su concesión indicando las características del vehículo, su matrícula y la causa del beneficio.</w:t>
      </w:r>
    </w:p>
    <w:p>
      <w:pPr>
        <w:pStyle w:val="Cuerpodetextoconsangra"/>
        <w:spacing w:lineRule="auto" w:line="240"/>
        <w:ind w:hanging="0"/>
        <w:rPr>
          <w:rFonts w:ascii="Book Antiqua" w:hAnsi="Book Antiqua"/>
          <w:sz w:val="24"/>
        </w:rPr>
      </w:pPr>
      <w:r>
        <w:rPr>
          <w:rFonts w:ascii="Book Antiqua" w:hAnsi="Book Antiqua"/>
          <w:sz w:val="24"/>
        </w:rPr>
        <w:t>Los interesados deberán acompañar a su solicitud la siguiente documentación</w:t>
      </w:r>
      <w:r>
        <w:rPr>
          <w:rStyle w:val="Ancladenotaalpie"/>
          <w:rFonts w:ascii="Book Antiqua" w:hAnsi="Book Antiqua"/>
          <w:b/>
          <w:i/>
          <w:color w:val="F49701"/>
          <w:sz w:val="24"/>
        </w:rPr>
        <w:footnoteReference w:id="2"/>
      </w:r>
      <w:r>
        <w:rPr>
          <w:rFonts w:ascii="Book Antiqua" w:hAnsi="Book Antiqua"/>
          <w:sz w:val="24"/>
        </w:rPr>
        <w:t>:</w:t>
      </w:r>
    </w:p>
    <w:p>
      <w:pPr>
        <w:pStyle w:val="Cuerpodetextoconsangra"/>
        <w:spacing w:lineRule="auto" w:line="240"/>
        <w:ind w:hanging="0"/>
        <w:rPr>
          <w:rFonts w:ascii="Book Antiqua" w:hAnsi="Book Antiqua"/>
          <w:sz w:val="24"/>
        </w:rPr>
      </w:pPr>
      <w:r>
        <w:rPr>
          <w:rFonts w:ascii="Book Antiqua" w:hAnsi="Book Antiqua"/>
          <w:sz w:val="24"/>
        </w:rPr>
        <w:t>En el supuesto de vehículos matriculados a nombre de personas con discapacidad para su uso exclusivo:</w:t>
      </w:r>
    </w:p>
    <w:p>
      <w:pPr>
        <w:pStyle w:val="Cuerpodetextoconsangra"/>
        <w:spacing w:lineRule="auto" w:line="240"/>
        <w:ind w:hanging="0"/>
        <w:rPr>
          <w:rFonts w:ascii="Book Antiqua" w:hAnsi="Book Antiqua"/>
          <w:sz w:val="24"/>
        </w:rPr>
      </w:pPr>
      <w:r>
        <w:rPr>
          <w:rFonts w:ascii="Book Antiqua" w:hAnsi="Book Antiqua"/>
          <w:sz w:val="24"/>
        </w:rPr>
        <w:t>Fotocopia compulsada del permiso de circulación.</w:t>
      </w:r>
    </w:p>
    <w:p>
      <w:pPr>
        <w:pStyle w:val="Cuerpodetextoconsangra"/>
        <w:spacing w:lineRule="auto" w:line="240"/>
        <w:ind w:hanging="0"/>
        <w:rPr>
          <w:rFonts w:ascii="Book Antiqua" w:hAnsi="Book Antiqua"/>
          <w:sz w:val="24"/>
        </w:rPr>
      </w:pPr>
      <w:r>
        <w:rPr>
          <w:rFonts w:ascii="Book Antiqua" w:hAnsi="Book Antiqua"/>
          <w:sz w:val="24"/>
        </w:rPr>
        <w:t>Fotocopia compulsada del Certificado de Características Técnicas del Vehículo.</w:t>
      </w:r>
    </w:p>
    <w:p>
      <w:pPr>
        <w:pStyle w:val="Cuerpodetextoconsangra"/>
        <w:spacing w:lineRule="auto" w:line="240"/>
        <w:ind w:hanging="0"/>
        <w:rPr>
          <w:rFonts w:ascii="Book Antiqua" w:hAnsi="Book Antiqua"/>
          <w:sz w:val="24"/>
        </w:rPr>
      </w:pPr>
      <w:r>
        <w:rPr>
          <w:rFonts w:ascii="Book Antiqua" w:hAnsi="Book Antiqua"/>
          <w:sz w:val="24"/>
        </w:rPr>
        <w:t>Fotocopia compulsada del carné de conducir (anverso y reverso).</w:t>
      </w:r>
    </w:p>
    <w:p>
      <w:pPr>
        <w:pStyle w:val="Cuerpodetextoconsangra"/>
        <w:spacing w:lineRule="auto" w:line="240"/>
        <w:ind w:hanging="0"/>
        <w:rPr>
          <w:rFonts w:ascii="Book Antiqua" w:hAnsi="Book Antiqua"/>
          <w:sz w:val="24"/>
        </w:rPr>
      </w:pPr>
      <w:r>
        <w:rPr>
          <w:rFonts w:ascii="Book Antiqua" w:hAnsi="Book Antiqua"/>
          <w:sz w:val="24"/>
        </w:rPr>
        <w:t>Fotocopia compulsada de la declaración administrativa de invalidez o disminución física expedida por el Organismo o Autoridad competente.</w:t>
      </w:r>
    </w:p>
    <w:p>
      <w:pPr>
        <w:pStyle w:val="Cuerpodetextoconsangra"/>
        <w:spacing w:lineRule="auto" w:line="240"/>
        <w:ind w:hanging="0"/>
        <w:rPr>
          <w:rFonts w:ascii="Book Antiqua" w:hAnsi="Book Antiqua"/>
          <w:sz w:val="24"/>
        </w:rPr>
      </w:pPr>
      <w:r>
        <w:rPr>
          <w:rFonts w:ascii="Book Antiqua" w:hAnsi="Book Antiqua"/>
          <w:sz w:val="24"/>
        </w:rPr>
        <w:t>Justificación documental del destino del vehículo ante el Ayuntamiento de la imposición, en los siguientes términos:</w:t>
      </w:r>
    </w:p>
    <w:p>
      <w:pPr>
        <w:pStyle w:val="Cuerpodetextoconsangra"/>
        <w:spacing w:lineRule="auto" w:line="240"/>
        <w:ind w:hanging="0"/>
        <w:rPr>
          <w:rFonts w:ascii="Book Antiqua" w:hAnsi="Book Antiqua"/>
          <w:sz w:val="24"/>
        </w:rPr>
      </w:pPr>
      <w:r>
        <w:rPr>
          <w:rFonts w:ascii="Book Antiqua" w:hAnsi="Book Antiqua"/>
          <w:sz w:val="24"/>
        </w:rPr>
        <w:t>Declaración del interesado.</w:t>
      </w:r>
    </w:p>
    <w:p>
      <w:pPr>
        <w:pStyle w:val="Cuerpodetextoconsangra"/>
        <w:spacing w:lineRule="auto" w:line="240"/>
        <w:ind w:hanging="0"/>
        <w:rPr>
          <w:rFonts w:ascii="Book Antiqua" w:hAnsi="Book Antiqua"/>
          <w:sz w:val="24"/>
        </w:rPr>
      </w:pPr>
      <w:r>
        <w:rPr>
          <w:rFonts w:ascii="Book Antiqua" w:hAnsi="Book Antiqua"/>
          <w:sz w:val="24"/>
        </w:rPr>
        <w:t>Certificados de empresa.</w:t>
      </w:r>
    </w:p>
    <w:p>
      <w:pPr>
        <w:pStyle w:val="Cuerpodetextoconsangra"/>
        <w:spacing w:lineRule="auto" w:line="240"/>
        <w:ind w:hanging="0"/>
        <w:rPr>
          <w:rFonts w:ascii="Book Antiqua" w:hAnsi="Book Antiqua"/>
          <w:sz w:val="24"/>
        </w:rPr>
      </w:pPr>
      <w:r>
        <w:rPr>
          <w:rFonts w:ascii="Book Antiqua" w:hAnsi="Book Antiqua"/>
          <w:sz w:val="24"/>
        </w:rPr>
        <w:t>Tarjeta de estacionamiento para vehículos que transportan personas con movilidad reducida.</w:t>
      </w:r>
    </w:p>
    <w:p>
      <w:pPr>
        <w:pStyle w:val="Cuerpodetextoconsangra"/>
        <w:spacing w:lineRule="auto" w:line="240"/>
        <w:ind w:hanging="0"/>
        <w:rPr>
          <w:rFonts w:ascii="Book Antiqua" w:hAnsi="Book Antiqua"/>
          <w:sz w:val="24"/>
        </w:rPr>
      </w:pPr>
      <w:r>
        <w:rPr>
          <w:rFonts w:ascii="Book Antiqua" w:hAnsi="Book Antiqua"/>
          <w:sz w:val="24"/>
        </w:rPr>
        <w:t>b) En el supuesto de los tractores, remolques, semirremolques y maquinaria agrícola:</w:t>
      </w:r>
    </w:p>
    <w:p>
      <w:pPr>
        <w:pStyle w:val="Cuerpodetextoconsangra"/>
        <w:spacing w:lineRule="auto" w:line="240"/>
        <w:ind w:hanging="0"/>
        <w:rPr>
          <w:rFonts w:ascii="Book Antiqua" w:hAnsi="Book Antiqua"/>
          <w:sz w:val="24"/>
        </w:rPr>
      </w:pPr>
      <w:r>
        <w:rPr>
          <w:rFonts w:ascii="Book Antiqua" w:hAnsi="Book Antiqua"/>
          <w:sz w:val="24"/>
        </w:rPr>
        <w:t>Fotocopia compulsada del permiso de circulación.</w:t>
      </w:r>
    </w:p>
    <w:p>
      <w:pPr>
        <w:pStyle w:val="Cuerpodetextoconsangra"/>
        <w:spacing w:lineRule="auto" w:line="240"/>
        <w:ind w:hanging="0"/>
        <w:rPr>
          <w:rFonts w:ascii="Book Antiqua" w:hAnsi="Book Antiqua"/>
          <w:sz w:val="24"/>
        </w:rPr>
      </w:pPr>
      <w:r>
        <w:rPr>
          <w:rFonts w:ascii="Book Antiqua" w:hAnsi="Book Antiqua"/>
          <w:sz w:val="24"/>
        </w:rPr>
        <w:t>Fotocopia compulsada del Certificado de Características Técnicas del Vehículo.</w:t>
      </w:r>
    </w:p>
    <w:p>
      <w:pPr>
        <w:pStyle w:val="Cuerpodetextoconsangra"/>
        <w:spacing w:lineRule="auto" w:line="240"/>
        <w:ind w:hanging="0"/>
        <w:rPr>
          <w:rFonts w:ascii="Book Antiqua" w:hAnsi="Book Antiqua"/>
          <w:sz w:val="24"/>
        </w:rPr>
      </w:pPr>
      <w:r>
        <w:rPr>
          <w:rFonts w:ascii="Book Antiqua" w:hAnsi="Book Antiqua"/>
          <w:sz w:val="24"/>
        </w:rPr>
        <w:t>Fotocopia compulsada de la Cartilla de Inscripción Agrícola expedida a nombre del titular del vehículo.</w:t>
      </w:r>
    </w:p>
    <w:p>
      <w:pPr>
        <w:pStyle w:val="Cuerpodetextoconsangra"/>
        <w:spacing w:lineRule="auto" w:line="240"/>
        <w:ind w:hanging="0"/>
        <w:rPr>
          <w:rFonts w:ascii="Book Antiqua" w:hAnsi="Book Antiqua"/>
          <w:sz w:val="24"/>
        </w:rPr>
      </w:pPr>
      <w:r>
        <w:rPr>
          <w:rFonts w:ascii="Book Antiqua" w:hAnsi="Book Antiqua"/>
          <w:sz w:val="24"/>
        </w:rPr>
        <w:t xml:space="preserve">No procederá la aplicación de esta exención, cuando por la Administración municipal se compruebe que los tractores, remolques o semirremolques de carácter agrícola se dedican al transporte de productos o mercancías de carácter no agrícola o que no se estime necesario para explotaciones de dicha naturaleza. </w:t>
      </w:r>
    </w:p>
    <w:p>
      <w:pPr>
        <w:pStyle w:val="Cuerpodetextoconsangra"/>
        <w:spacing w:lineRule="auto" w:line="240"/>
        <w:ind w:hanging="0"/>
        <w:rPr>
          <w:rFonts w:ascii="Book Antiqua" w:hAnsi="Book Antiqua"/>
          <w:sz w:val="24"/>
        </w:rPr>
      </w:pPr>
      <w:r>
        <w:rPr>
          <w:rFonts w:ascii="Book Antiqua" w:hAnsi="Book Antiqua"/>
          <w:sz w:val="24"/>
        </w:rPr>
        <w:t>Declarada la exención por la Administración municipal, se expedirá documento que acredite su concesión.</w:t>
      </w:r>
    </w:p>
    <w:p>
      <w:pPr>
        <w:pStyle w:val="Cuerpodetextoconsangra"/>
        <w:spacing w:lineRule="auto" w:line="240"/>
        <w:ind w:hanging="0"/>
        <w:rPr>
          <w:rFonts w:ascii="Book Antiqua" w:hAnsi="Book Antiqua"/>
          <w:b/>
          <w:b/>
          <w:sz w:val="24"/>
        </w:rPr>
      </w:pPr>
      <w:r>
        <w:rPr>
          <w:rFonts w:ascii="Book Antiqua" w:hAnsi="Book Antiqua"/>
          <w:b/>
          <w:sz w:val="24"/>
        </w:rPr>
        <w:t>Articulo 4. Sujetos Pasivos.</w:t>
      </w:r>
    </w:p>
    <w:p>
      <w:pPr>
        <w:pStyle w:val="Cuerpodetextoconsangra"/>
        <w:spacing w:lineRule="auto" w:line="240"/>
        <w:ind w:hanging="0"/>
        <w:rPr>
          <w:rFonts w:ascii="Book Antiqua" w:hAnsi="Book Antiqua"/>
          <w:sz w:val="24"/>
        </w:rPr>
      </w:pPr>
      <w:r>
        <w:rPr>
          <w:rFonts w:ascii="Book Antiqua" w:hAnsi="Book Antiqua"/>
          <w:sz w:val="24"/>
        </w:rPr>
        <w:t>Son sujetos pasivos de este Impuesto las personas físicas o jurídicas y las Entidades a que se refiere el artículo 35.4 de la Ley 58/2003, de 17 de diciembre, General Tributaria, a cuyo nombre conste el vehículo en el permiso de circulación.</w:t>
      </w:r>
    </w:p>
    <w:p>
      <w:pPr>
        <w:pStyle w:val="Cuerpodetextoconsangra"/>
        <w:spacing w:lineRule="auto" w:line="240"/>
        <w:ind w:hanging="0"/>
        <w:rPr>
          <w:rFonts w:ascii="Book Antiqua" w:hAnsi="Book Antiqua"/>
          <w:b/>
          <w:b/>
          <w:sz w:val="24"/>
        </w:rPr>
      </w:pPr>
      <w:r>
        <w:rPr>
          <w:rFonts w:ascii="Book Antiqua" w:hAnsi="Book Antiqua"/>
          <w:b/>
          <w:sz w:val="24"/>
        </w:rPr>
        <w:t>Articulo 5. Cuotas.</w:t>
      </w:r>
    </w:p>
    <w:p>
      <w:pPr>
        <w:pStyle w:val="Cuerpodetextoconsangra"/>
        <w:spacing w:lineRule="auto" w:line="240"/>
        <w:ind w:hanging="0"/>
        <w:rPr>
          <w:rFonts w:ascii="Book Antiqua" w:hAnsi="Book Antiqua"/>
          <w:sz w:val="24"/>
        </w:rPr>
      </w:pPr>
      <w:r>
        <w:rPr>
          <w:rFonts w:ascii="Book Antiqua" w:hAnsi="Book Antiqua"/>
          <w:sz w:val="24"/>
        </w:rPr>
        <w:t>1. El impuesto se exigirá con arreglo al siguiente cuadro de tarifas:</w:t>
      </w:r>
    </w:p>
    <w:p>
      <w:pPr>
        <w:pStyle w:val="Cuerpodetextoconsangra"/>
        <w:spacing w:lineRule="auto" w:line="240"/>
        <w:rPr>
          <w:rFonts w:ascii="Book Antiqua" w:hAnsi="Book Antiqua"/>
          <w:sz w:val="24"/>
        </w:rPr>
      </w:pPr>
      <w:r>
        <w:rPr>
          <w:rFonts w:ascii="Book Antiqua" w:hAnsi="Book Antiqua"/>
          <w:sz w:val="24"/>
        </w:rPr>
      </w:r>
    </w:p>
    <w:tbl>
      <w:tblPr>
        <w:tblW w:w="8645" w:type="dxa"/>
        <w:jc w:val="center"/>
        <w:tblInd w:w="0" w:type="dxa"/>
        <w:tblLayout w:type="fixed"/>
        <w:tblCellMar>
          <w:top w:w="0" w:type="dxa"/>
          <w:left w:w="70" w:type="dxa"/>
          <w:bottom w:w="0" w:type="dxa"/>
          <w:right w:w="70" w:type="dxa"/>
        </w:tblCellMar>
        <w:tblLook w:val="0000"/>
      </w:tblPr>
      <w:tblGrid>
        <w:gridCol w:w="6093"/>
        <w:gridCol w:w="2551"/>
      </w:tblGrid>
      <w:tr>
        <w:trPr/>
        <w:tc>
          <w:tcPr>
            <w:tcW w:w="6093" w:type="dxa"/>
            <w:tcBorders>
              <w:top w:val="single" w:sz="4" w:space="0" w:color="000000"/>
              <w:left w:val="single" w:sz="4" w:space="0" w:color="000000"/>
              <w:bottom w:val="single" w:sz="4" w:space="0" w:color="000000"/>
              <w:right w:val="single" w:sz="4" w:space="0" w:color="000000"/>
            </w:tcBorders>
            <w:vAlign w:val="center"/>
          </w:tcPr>
          <w:p>
            <w:pPr>
              <w:pStyle w:val="Cuerpodetextoconsangra"/>
              <w:widowControl w:val="false"/>
              <w:spacing w:lineRule="auto" w:line="240"/>
              <w:ind w:hanging="0"/>
              <w:jc w:val="center"/>
              <w:rPr>
                <w:rFonts w:ascii="Book Antiqua" w:hAnsi="Book Antiqua"/>
                <w:b/>
                <w:b/>
                <w:bCs/>
                <w:sz w:val="24"/>
              </w:rPr>
            </w:pPr>
            <w:r>
              <w:rPr>
                <w:rFonts w:ascii="Book Antiqua" w:hAnsi="Book Antiqua"/>
                <w:b/>
                <w:bCs/>
                <w:sz w:val="24"/>
              </w:rPr>
              <w:t>Clase de vehículo y potencia</w:t>
            </w:r>
          </w:p>
        </w:tc>
        <w:tc>
          <w:tcPr>
            <w:tcW w:w="2551" w:type="dxa"/>
            <w:tcBorders>
              <w:top w:val="single" w:sz="4" w:space="0" w:color="000000"/>
              <w:left w:val="single" w:sz="4" w:space="0" w:color="000000"/>
              <w:bottom w:val="single" w:sz="4" w:space="0" w:color="000000"/>
              <w:right w:val="single" w:sz="4" w:space="0" w:color="000000"/>
            </w:tcBorders>
            <w:vAlign w:val="center"/>
          </w:tcPr>
          <w:p>
            <w:pPr>
              <w:pStyle w:val="Cuerpodetextoconsangra"/>
              <w:widowControl w:val="false"/>
              <w:spacing w:lineRule="auto" w:line="240"/>
              <w:ind w:hanging="0"/>
              <w:jc w:val="center"/>
              <w:rPr>
                <w:rFonts w:ascii="Book Antiqua" w:hAnsi="Book Antiqua"/>
                <w:b/>
                <w:b/>
                <w:bCs/>
                <w:sz w:val="24"/>
              </w:rPr>
            </w:pPr>
            <w:r>
              <w:rPr>
                <w:rFonts w:ascii="Book Antiqua" w:hAnsi="Book Antiqua"/>
                <w:b/>
                <w:bCs/>
                <w:sz w:val="24"/>
              </w:rPr>
              <w:t>Cuota (Euros)</w:t>
            </w:r>
          </w:p>
        </w:tc>
      </w:tr>
      <w:tr>
        <w:trPr/>
        <w:tc>
          <w:tcPr>
            <w:tcW w:w="6093"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left"/>
              <w:rPr>
                <w:rFonts w:ascii="Book Antiqua" w:hAnsi="Book Antiqua"/>
                <w:b/>
                <w:b/>
                <w:bCs/>
                <w:sz w:val="24"/>
              </w:rPr>
            </w:pPr>
            <w:r>
              <w:rPr>
                <w:rFonts w:ascii="Book Antiqua" w:hAnsi="Book Antiqua"/>
                <w:b/>
                <w:bCs/>
                <w:sz w:val="24"/>
              </w:rPr>
              <w:t>A) Turismos</w:t>
            </w:r>
          </w:p>
        </w:tc>
        <w:tc>
          <w:tcPr>
            <w:tcW w:w="2551"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center"/>
              <w:rPr>
                <w:rFonts w:ascii="Book Antiqua" w:hAnsi="Book Antiqua"/>
                <w:sz w:val="24"/>
              </w:rPr>
            </w:pPr>
            <w:r>
              <w:rPr>
                <w:rFonts w:ascii="Book Antiqua" w:hAnsi="Book Antiqua"/>
                <w:sz w:val="24"/>
              </w:rPr>
            </w:r>
          </w:p>
        </w:tc>
      </w:tr>
      <w:tr>
        <w:trPr/>
        <w:tc>
          <w:tcPr>
            <w:tcW w:w="6093"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left"/>
              <w:rPr>
                <w:rFonts w:ascii="Book Antiqua" w:hAnsi="Book Antiqua"/>
                <w:sz w:val="24"/>
              </w:rPr>
            </w:pPr>
            <w:r>
              <w:rPr>
                <w:rFonts w:ascii="Book Antiqua" w:hAnsi="Book Antiqua"/>
                <w:sz w:val="24"/>
              </w:rPr>
              <w:t>De menos de 8 caballos fiscales</w:t>
            </w:r>
          </w:p>
        </w:tc>
        <w:tc>
          <w:tcPr>
            <w:tcW w:w="2551"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center"/>
              <w:rPr>
                <w:rFonts w:ascii="Book Antiqua" w:hAnsi="Book Antiqua"/>
                <w:sz w:val="24"/>
              </w:rPr>
            </w:pPr>
            <w:r>
              <w:rPr>
                <w:rFonts w:ascii="Book Antiqua" w:hAnsi="Book Antiqua"/>
                <w:sz w:val="24"/>
              </w:rPr>
              <w:t>15,00 €</w:t>
            </w:r>
          </w:p>
        </w:tc>
      </w:tr>
      <w:tr>
        <w:trPr/>
        <w:tc>
          <w:tcPr>
            <w:tcW w:w="6093"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left"/>
              <w:rPr>
                <w:rFonts w:ascii="Book Antiqua" w:hAnsi="Book Antiqua"/>
                <w:sz w:val="24"/>
              </w:rPr>
            </w:pPr>
            <w:r>
              <w:rPr>
                <w:rFonts w:ascii="Book Antiqua" w:hAnsi="Book Antiqua"/>
                <w:sz w:val="24"/>
              </w:rPr>
              <w:t>De 8 hasta 11,99 caballos fiscales</w:t>
            </w:r>
          </w:p>
        </w:tc>
        <w:tc>
          <w:tcPr>
            <w:tcW w:w="2551"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center"/>
              <w:rPr>
                <w:rFonts w:ascii="Book Antiqua" w:hAnsi="Book Antiqua"/>
                <w:sz w:val="24"/>
              </w:rPr>
            </w:pPr>
            <w:r>
              <w:rPr>
                <w:rFonts w:ascii="Book Antiqua" w:hAnsi="Book Antiqua"/>
                <w:sz w:val="24"/>
              </w:rPr>
              <w:t>40,00 €</w:t>
            </w:r>
          </w:p>
        </w:tc>
      </w:tr>
      <w:tr>
        <w:trPr/>
        <w:tc>
          <w:tcPr>
            <w:tcW w:w="6093"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left"/>
              <w:rPr>
                <w:rFonts w:ascii="Book Antiqua" w:hAnsi="Book Antiqua"/>
                <w:sz w:val="24"/>
              </w:rPr>
            </w:pPr>
            <w:r>
              <w:rPr>
                <w:rFonts w:ascii="Book Antiqua" w:hAnsi="Book Antiqua"/>
                <w:sz w:val="24"/>
              </w:rPr>
              <w:t>De 12 hasta 15,99 caballos fiscales</w:t>
            </w:r>
          </w:p>
        </w:tc>
        <w:tc>
          <w:tcPr>
            <w:tcW w:w="2551"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center"/>
              <w:rPr>
                <w:rFonts w:ascii="Book Antiqua" w:hAnsi="Book Antiqua"/>
                <w:sz w:val="24"/>
              </w:rPr>
            </w:pPr>
            <w:r>
              <w:rPr>
                <w:rFonts w:ascii="Book Antiqua" w:hAnsi="Book Antiqua"/>
                <w:sz w:val="24"/>
              </w:rPr>
              <w:t>60,50 €</w:t>
            </w:r>
          </w:p>
        </w:tc>
      </w:tr>
      <w:tr>
        <w:trPr/>
        <w:tc>
          <w:tcPr>
            <w:tcW w:w="6093"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left"/>
              <w:rPr>
                <w:rFonts w:ascii="Book Antiqua" w:hAnsi="Book Antiqua"/>
                <w:sz w:val="24"/>
              </w:rPr>
            </w:pPr>
            <w:r>
              <w:rPr>
                <w:rFonts w:ascii="Book Antiqua" w:hAnsi="Book Antiqua"/>
                <w:sz w:val="24"/>
              </w:rPr>
              <w:t>De 16 caballos fiscales en adelante</w:t>
            </w:r>
          </w:p>
        </w:tc>
        <w:tc>
          <w:tcPr>
            <w:tcW w:w="2551"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center"/>
              <w:rPr>
                <w:rFonts w:ascii="Book Antiqua" w:hAnsi="Book Antiqua"/>
                <w:sz w:val="24"/>
              </w:rPr>
            </w:pPr>
            <w:r>
              <w:rPr>
                <w:rFonts w:ascii="Book Antiqua" w:hAnsi="Book Antiqua"/>
                <w:sz w:val="24"/>
              </w:rPr>
              <w:t>98,00 €</w:t>
            </w:r>
          </w:p>
        </w:tc>
      </w:tr>
      <w:tr>
        <w:trPr/>
        <w:tc>
          <w:tcPr>
            <w:tcW w:w="6093"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left"/>
              <w:rPr>
                <w:rFonts w:ascii="Book Antiqua" w:hAnsi="Book Antiqua"/>
                <w:b/>
                <w:b/>
                <w:bCs/>
                <w:sz w:val="24"/>
              </w:rPr>
            </w:pPr>
            <w:r>
              <w:rPr>
                <w:rFonts w:ascii="Book Antiqua" w:hAnsi="Book Antiqua"/>
                <w:b/>
                <w:bCs/>
                <w:sz w:val="24"/>
              </w:rPr>
              <w:t>B) Autobuses</w:t>
            </w:r>
          </w:p>
        </w:tc>
        <w:tc>
          <w:tcPr>
            <w:tcW w:w="2551"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center"/>
              <w:rPr>
                <w:rFonts w:ascii="Book Antiqua" w:hAnsi="Book Antiqua"/>
                <w:sz w:val="24"/>
              </w:rPr>
            </w:pPr>
            <w:r>
              <w:rPr>
                <w:rFonts w:ascii="Book Antiqua" w:hAnsi="Book Antiqua"/>
                <w:sz w:val="24"/>
              </w:rPr>
            </w:r>
          </w:p>
        </w:tc>
      </w:tr>
      <w:tr>
        <w:trPr/>
        <w:tc>
          <w:tcPr>
            <w:tcW w:w="6093"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left"/>
              <w:rPr>
                <w:rFonts w:ascii="Book Antiqua" w:hAnsi="Book Antiqua"/>
                <w:sz w:val="24"/>
              </w:rPr>
            </w:pPr>
            <w:r>
              <w:rPr>
                <w:rFonts w:ascii="Book Antiqua" w:hAnsi="Book Antiqua"/>
                <w:sz w:val="24"/>
              </w:rPr>
              <w:t>De menos de 21 plazas</w:t>
            </w:r>
          </w:p>
        </w:tc>
        <w:tc>
          <w:tcPr>
            <w:tcW w:w="2551"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center"/>
              <w:rPr>
                <w:rFonts w:ascii="Book Antiqua" w:hAnsi="Book Antiqua"/>
                <w:sz w:val="24"/>
              </w:rPr>
            </w:pPr>
            <w:r>
              <w:rPr>
                <w:rFonts w:ascii="Book Antiqua" w:hAnsi="Book Antiqua"/>
                <w:sz w:val="24"/>
              </w:rPr>
              <w:t>50,00 €</w:t>
            </w:r>
          </w:p>
        </w:tc>
      </w:tr>
      <w:tr>
        <w:trPr/>
        <w:tc>
          <w:tcPr>
            <w:tcW w:w="6093"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left"/>
              <w:rPr>
                <w:rFonts w:ascii="Book Antiqua" w:hAnsi="Book Antiqua"/>
                <w:sz w:val="24"/>
              </w:rPr>
            </w:pPr>
            <w:r>
              <w:rPr>
                <w:rFonts w:ascii="Book Antiqua" w:hAnsi="Book Antiqua"/>
                <w:sz w:val="24"/>
              </w:rPr>
              <w:t>De 21 a 50 plazas</w:t>
            </w:r>
          </w:p>
        </w:tc>
        <w:tc>
          <w:tcPr>
            <w:tcW w:w="2551"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center"/>
              <w:rPr>
                <w:rFonts w:ascii="Book Antiqua" w:hAnsi="Book Antiqua"/>
                <w:sz w:val="24"/>
              </w:rPr>
            </w:pPr>
            <w:r>
              <w:rPr>
                <w:rFonts w:ascii="Book Antiqua" w:hAnsi="Book Antiqua"/>
                <w:sz w:val="24"/>
              </w:rPr>
              <w:t>90,00 €</w:t>
            </w:r>
          </w:p>
        </w:tc>
      </w:tr>
      <w:tr>
        <w:trPr/>
        <w:tc>
          <w:tcPr>
            <w:tcW w:w="6093"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left"/>
              <w:rPr>
                <w:rFonts w:ascii="Book Antiqua" w:hAnsi="Book Antiqua"/>
                <w:sz w:val="24"/>
              </w:rPr>
            </w:pPr>
            <w:r>
              <w:rPr>
                <w:rFonts w:ascii="Book Antiqua" w:hAnsi="Book Antiqua"/>
                <w:sz w:val="24"/>
              </w:rPr>
              <w:t>De más de 50 plazas</w:t>
            </w:r>
          </w:p>
        </w:tc>
        <w:tc>
          <w:tcPr>
            <w:tcW w:w="2551"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center"/>
              <w:rPr>
                <w:rFonts w:ascii="Book Antiqua" w:hAnsi="Book Antiqua"/>
                <w:sz w:val="24"/>
              </w:rPr>
            </w:pPr>
            <w:r>
              <w:rPr>
                <w:rFonts w:ascii="Book Antiqua" w:hAnsi="Book Antiqua"/>
                <w:sz w:val="24"/>
              </w:rPr>
              <w:t>130,00 €</w:t>
            </w:r>
          </w:p>
        </w:tc>
      </w:tr>
      <w:tr>
        <w:trPr/>
        <w:tc>
          <w:tcPr>
            <w:tcW w:w="6093"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left"/>
              <w:rPr>
                <w:rFonts w:ascii="Book Antiqua" w:hAnsi="Book Antiqua"/>
                <w:b/>
                <w:b/>
                <w:bCs/>
                <w:sz w:val="24"/>
              </w:rPr>
            </w:pPr>
            <w:r>
              <w:rPr>
                <w:rFonts w:ascii="Book Antiqua" w:hAnsi="Book Antiqua"/>
                <w:b/>
                <w:bCs/>
                <w:sz w:val="24"/>
              </w:rPr>
              <w:t>C) Camiones</w:t>
            </w:r>
          </w:p>
        </w:tc>
        <w:tc>
          <w:tcPr>
            <w:tcW w:w="2551"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center"/>
              <w:rPr>
                <w:rFonts w:ascii="Book Antiqua" w:hAnsi="Book Antiqua"/>
                <w:sz w:val="24"/>
              </w:rPr>
            </w:pPr>
            <w:r>
              <w:rPr>
                <w:rFonts w:ascii="Book Antiqua" w:hAnsi="Book Antiqua"/>
                <w:sz w:val="24"/>
              </w:rPr>
            </w:r>
          </w:p>
        </w:tc>
      </w:tr>
      <w:tr>
        <w:trPr/>
        <w:tc>
          <w:tcPr>
            <w:tcW w:w="6093"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left"/>
              <w:rPr>
                <w:rFonts w:ascii="Book Antiqua" w:hAnsi="Book Antiqua"/>
                <w:sz w:val="24"/>
              </w:rPr>
            </w:pPr>
            <w:r>
              <w:rPr>
                <w:rFonts w:ascii="Book Antiqua" w:hAnsi="Book Antiqua"/>
                <w:sz w:val="24"/>
              </w:rPr>
              <w:t>De menos de 1000 kg de carga útil</w:t>
            </w:r>
          </w:p>
        </w:tc>
        <w:tc>
          <w:tcPr>
            <w:tcW w:w="2551"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center"/>
              <w:rPr>
                <w:rFonts w:ascii="Book Antiqua" w:hAnsi="Book Antiqua"/>
                <w:sz w:val="24"/>
              </w:rPr>
            </w:pPr>
            <w:r>
              <w:rPr>
                <w:rFonts w:ascii="Book Antiqua" w:hAnsi="Book Antiqua"/>
                <w:sz w:val="24"/>
              </w:rPr>
              <w:t>48,00 €</w:t>
            </w:r>
          </w:p>
        </w:tc>
      </w:tr>
      <w:tr>
        <w:trPr/>
        <w:tc>
          <w:tcPr>
            <w:tcW w:w="6093"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left"/>
              <w:rPr>
                <w:rFonts w:ascii="Book Antiqua" w:hAnsi="Book Antiqua"/>
                <w:sz w:val="24"/>
              </w:rPr>
            </w:pPr>
            <w:r>
              <w:rPr>
                <w:rFonts w:ascii="Book Antiqua" w:hAnsi="Book Antiqua"/>
                <w:sz w:val="24"/>
              </w:rPr>
              <w:t>De 1000 a 2999 kg de carga útil</w:t>
            </w:r>
          </w:p>
        </w:tc>
        <w:tc>
          <w:tcPr>
            <w:tcW w:w="2551"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center"/>
              <w:rPr>
                <w:rFonts w:ascii="Book Antiqua" w:hAnsi="Book Antiqua"/>
                <w:sz w:val="24"/>
              </w:rPr>
            </w:pPr>
            <w:r>
              <w:rPr>
                <w:rFonts w:ascii="Book Antiqua" w:hAnsi="Book Antiqua"/>
                <w:sz w:val="24"/>
              </w:rPr>
              <w:t>90,00 €</w:t>
            </w:r>
          </w:p>
        </w:tc>
      </w:tr>
      <w:tr>
        <w:trPr/>
        <w:tc>
          <w:tcPr>
            <w:tcW w:w="6093"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left"/>
              <w:rPr>
                <w:rFonts w:ascii="Book Antiqua" w:hAnsi="Book Antiqua"/>
                <w:sz w:val="24"/>
              </w:rPr>
            </w:pPr>
            <w:r>
              <w:rPr>
                <w:rFonts w:ascii="Book Antiqua" w:hAnsi="Book Antiqua"/>
                <w:sz w:val="24"/>
              </w:rPr>
              <w:t>De más de 2999 a 9999 kg de carga útil</w:t>
            </w:r>
          </w:p>
        </w:tc>
        <w:tc>
          <w:tcPr>
            <w:tcW w:w="2551"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center"/>
              <w:rPr>
                <w:rFonts w:ascii="Book Antiqua" w:hAnsi="Book Antiqua"/>
                <w:sz w:val="24"/>
              </w:rPr>
            </w:pPr>
            <w:r>
              <w:rPr>
                <w:rFonts w:ascii="Book Antiqua" w:hAnsi="Book Antiqua"/>
                <w:sz w:val="24"/>
              </w:rPr>
              <w:t>128,00 €</w:t>
            </w:r>
          </w:p>
        </w:tc>
      </w:tr>
      <w:tr>
        <w:trPr/>
        <w:tc>
          <w:tcPr>
            <w:tcW w:w="6093"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left"/>
              <w:rPr>
                <w:rFonts w:ascii="Book Antiqua" w:hAnsi="Book Antiqua"/>
                <w:sz w:val="24"/>
              </w:rPr>
            </w:pPr>
            <w:r>
              <w:rPr>
                <w:rFonts w:ascii="Book Antiqua" w:hAnsi="Book Antiqua"/>
                <w:sz w:val="24"/>
              </w:rPr>
              <w:t>De más de 9999 kg de carga útil</w:t>
            </w:r>
          </w:p>
        </w:tc>
        <w:tc>
          <w:tcPr>
            <w:tcW w:w="2551"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center"/>
              <w:rPr>
                <w:rFonts w:ascii="Book Antiqua" w:hAnsi="Book Antiqua"/>
                <w:sz w:val="24"/>
              </w:rPr>
            </w:pPr>
            <w:r>
              <w:rPr>
                <w:rFonts w:ascii="Book Antiqua" w:hAnsi="Book Antiqua"/>
                <w:sz w:val="24"/>
              </w:rPr>
              <w:t>160,00 €</w:t>
            </w:r>
          </w:p>
        </w:tc>
      </w:tr>
      <w:tr>
        <w:trPr/>
        <w:tc>
          <w:tcPr>
            <w:tcW w:w="6093"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left"/>
              <w:rPr>
                <w:rFonts w:ascii="Book Antiqua" w:hAnsi="Book Antiqua"/>
                <w:b/>
                <w:b/>
                <w:bCs/>
                <w:sz w:val="24"/>
              </w:rPr>
            </w:pPr>
            <w:r>
              <w:rPr>
                <w:rFonts w:ascii="Book Antiqua" w:hAnsi="Book Antiqua"/>
                <w:b/>
                <w:bCs/>
                <w:sz w:val="24"/>
              </w:rPr>
              <w:t>D) Tractores</w:t>
            </w:r>
          </w:p>
        </w:tc>
        <w:tc>
          <w:tcPr>
            <w:tcW w:w="2551"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center"/>
              <w:rPr>
                <w:rFonts w:ascii="Book Antiqua" w:hAnsi="Book Antiqua"/>
                <w:sz w:val="24"/>
              </w:rPr>
            </w:pPr>
            <w:r>
              <w:rPr>
                <w:rFonts w:ascii="Book Antiqua" w:hAnsi="Book Antiqua"/>
                <w:sz w:val="24"/>
              </w:rPr>
            </w:r>
          </w:p>
        </w:tc>
      </w:tr>
      <w:tr>
        <w:trPr/>
        <w:tc>
          <w:tcPr>
            <w:tcW w:w="6093"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left"/>
              <w:rPr>
                <w:rFonts w:ascii="Book Antiqua" w:hAnsi="Book Antiqua"/>
                <w:sz w:val="24"/>
              </w:rPr>
            </w:pPr>
            <w:r>
              <w:rPr>
                <w:rFonts w:ascii="Book Antiqua" w:hAnsi="Book Antiqua"/>
                <w:sz w:val="24"/>
              </w:rPr>
              <w:t>De menos de 16 caballos fiscales</w:t>
            </w:r>
          </w:p>
        </w:tc>
        <w:tc>
          <w:tcPr>
            <w:tcW w:w="2551"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center"/>
              <w:rPr>
                <w:rFonts w:ascii="Book Antiqua" w:hAnsi="Book Antiqua"/>
                <w:sz w:val="24"/>
              </w:rPr>
            </w:pPr>
            <w:r>
              <w:rPr>
                <w:rFonts w:ascii="Book Antiqua" w:hAnsi="Book Antiqua"/>
                <w:sz w:val="24"/>
              </w:rPr>
              <w:t>30,00 €</w:t>
            </w:r>
          </w:p>
        </w:tc>
      </w:tr>
      <w:tr>
        <w:trPr/>
        <w:tc>
          <w:tcPr>
            <w:tcW w:w="6093"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left"/>
              <w:rPr>
                <w:rFonts w:ascii="Book Antiqua" w:hAnsi="Book Antiqua"/>
                <w:sz w:val="24"/>
              </w:rPr>
            </w:pPr>
            <w:r>
              <w:rPr>
                <w:rFonts w:ascii="Book Antiqua" w:hAnsi="Book Antiqua"/>
                <w:sz w:val="24"/>
              </w:rPr>
              <w:t>De 16 a 25 caballos fiscales</w:t>
            </w:r>
          </w:p>
        </w:tc>
        <w:tc>
          <w:tcPr>
            <w:tcW w:w="2551"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center"/>
              <w:rPr>
                <w:rFonts w:ascii="Book Antiqua" w:hAnsi="Book Antiqua"/>
                <w:sz w:val="24"/>
              </w:rPr>
            </w:pPr>
            <w:r>
              <w:rPr>
                <w:rFonts w:ascii="Book Antiqua" w:hAnsi="Book Antiqua"/>
                <w:sz w:val="24"/>
              </w:rPr>
              <w:t>45,00 €</w:t>
            </w:r>
          </w:p>
        </w:tc>
      </w:tr>
      <w:tr>
        <w:trPr/>
        <w:tc>
          <w:tcPr>
            <w:tcW w:w="6093"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left"/>
              <w:rPr>
                <w:rFonts w:ascii="Book Antiqua" w:hAnsi="Book Antiqua"/>
                <w:sz w:val="24"/>
              </w:rPr>
            </w:pPr>
            <w:r>
              <w:rPr>
                <w:rFonts w:ascii="Book Antiqua" w:hAnsi="Book Antiqua"/>
                <w:sz w:val="24"/>
              </w:rPr>
              <w:t>De más de 25 caballos fiscales</w:t>
            </w:r>
          </w:p>
        </w:tc>
        <w:tc>
          <w:tcPr>
            <w:tcW w:w="2551"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center"/>
              <w:rPr>
                <w:rFonts w:ascii="Book Antiqua" w:hAnsi="Book Antiqua"/>
                <w:sz w:val="24"/>
              </w:rPr>
            </w:pPr>
            <w:r>
              <w:rPr>
                <w:rFonts w:ascii="Book Antiqua" w:hAnsi="Book Antiqua"/>
                <w:sz w:val="24"/>
              </w:rPr>
              <w:t>90,00 €</w:t>
            </w:r>
          </w:p>
        </w:tc>
      </w:tr>
      <w:tr>
        <w:trPr/>
        <w:tc>
          <w:tcPr>
            <w:tcW w:w="6093"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rPr>
                <w:rFonts w:ascii="Book Antiqua" w:hAnsi="Book Antiqua"/>
                <w:b/>
                <w:b/>
                <w:bCs/>
                <w:sz w:val="24"/>
              </w:rPr>
            </w:pPr>
            <w:r>
              <w:rPr>
                <w:rFonts w:ascii="Book Antiqua" w:hAnsi="Book Antiqua"/>
                <w:b/>
                <w:bCs/>
                <w:sz w:val="24"/>
              </w:rPr>
              <w:t>E) Remolques y semirremolques arrastrados por vehículos de tracción mecánica</w:t>
            </w:r>
          </w:p>
        </w:tc>
        <w:tc>
          <w:tcPr>
            <w:tcW w:w="2551"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center"/>
              <w:rPr>
                <w:rFonts w:ascii="Book Antiqua" w:hAnsi="Book Antiqua"/>
                <w:sz w:val="24"/>
              </w:rPr>
            </w:pPr>
            <w:r>
              <w:rPr>
                <w:rFonts w:ascii="Book Antiqua" w:hAnsi="Book Antiqua"/>
                <w:sz w:val="24"/>
              </w:rPr>
            </w:r>
          </w:p>
        </w:tc>
      </w:tr>
      <w:tr>
        <w:trPr/>
        <w:tc>
          <w:tcPr>
            <w:tcW w:w="6093"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left"/>
              <w:rPr>
                <w:rFonts w:ascii="Book Antiqua" w:hAnsi="Book Antiqua"/>
                <w:sz w:val="24"/>
              </w:rPr>
            </w:pPr>
            <w:r>
              <w:rPr>
                <w:rFonts w:ascii="Book Antiqua" w:hAnsi="Book Antiqua"/>
                <w:sz w:val="24"/>
              </w:rPr>
              <w:t>De menos de 1000 y más de 750 kg de carga útil</w:t>
            </w:r>
          </w:p>
        </w:tc>
        <w:tc>
          <w:tcPr>
            <w:tcW w:w="2551"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center"/>
              <w:rPr>
                <w:rFonts w:ascii="Book Antiqua" w:hAnsi="Book Antiqua"/>
                <w:sz w:val="24"/>
              </w:rPr>
            </w:pPr>
            <w:r>
              <w:rPr>
                <w:rFonts w:ascii="Book Antiqua" w:hAnsi="Book Antiqua"/>
                <w:sz w:val="24"/>
              </w:rPr>
              <w:t>30,00 €</w:t>
            </w:r>
          </w:p>
        </w:tc>
      </w:tr>
      <w:tr>
        <w:trPr/>
        <w:tc>
          <w:tcPr>
            <w:tcW w:w="6093"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left"/>
              <w:rPr>
                <w:rFonts w:ascii="Book Antiqua" w:hAnsi="Book Antiqua"/>
                <w:sz w:val="24"/>
              </w:rPr>
            </w:pPr>
            <w:r>
              <w:rPr>
                <w:rFonts w:ascii="Book Antiqua" w:hAnsi="Book Antiqua"/>
                <w:sz w:val="24"/>
              </w:rPr>
              <w:t>De 1000 a 2999 kg de carga útil</w:t>
            </w:r>
          </w:p>
        </w:tc>
        <w:tc>
          <w:tcPr>
            <w:tcW w:w="2551"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center"/>
              <w:rPr>
                <w:rFonts w:ascii="Book Antiqua" w:hAnsi="Book Antiqua"/>
                <w:sz w:val="24"/>
              </w:rPr>
            </w:pPr>
            <w:r>
              <w:rPr>
                <w:rFonts w:ascii="Book Antiqua" w:hAnsi="Book Antiqua"/>
                <w:sz w:val="24"/>
              </w:rPr>
              <w:t>45,00 €</w:t>
            </w:r>
          </w:p>
        </w:tc>
      </w:tr>
      <w:tr>
        <w:trPr/>
        <w:tc>
          <w:tcPr>
            <w:tcW w:w="6093"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left"/>
              <w:rPr>
                <w:rFonts w:ascii="Book Antiqua" w:hAnsi="Book Antiqua"/>
                <w:sz w:val="24"/>
              </w:rPr>
            </w:pPr>
            <w:r>
              <w:rPr>
                <w:rFonts w:ascii="Book Antiqua" w:hAnsi="Book Antiqua"/>
                <w:sz w:val="24"/>
              </w:rPr>
              <w:t>De más de 2999 kg de carga útil</w:t>
            </w:r>
          </w:p>
        </w:tc>
        <w:tc>
          <w:tcPr>
            <w:tcW w:w="2551"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center"/>
              <w:rPr>
                <w:rFonts w:ascii="Book Antiqua" w:hAnsi="Book Antiqua"/>
                <w:sz w:val="24"/>
              </w:rPr>
            </w:pPr>
            <w:r>
              <w:rPr>
                <w:rFonts w:ascii="Book Antiqua" w:hAnsi="Book Antiqua"/>
                <w:sz w:val="24"/>
              </w:rPr>
              <w:t>90,00 €</w:t>
            </w:r>
          </w:p>
        </w:tc>
      </w:tr>
      <w:tr>
        <w:trPr/>
        <w:tc>
          <w:tcPr>
            <w:tcW w:w="6093"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left"/>
              <w:rPr>
                <w:rFonts w:ascii="Book Antiqua" w:hAnsi="Book Antiqua"/>
                <w:b/>
                <w:b/>
                <w:bCs/>
                <w:sz w:val="24"/>
              </w:rPr>
            </w:pPr>
            <w:r>
              <w:rPr>
                <w:rFonts w:ascii="Book Antiqua" w:hAnsi="Book Antiqua"/>
                <w:b/>
                <w:bCs/>
                <w:sz w:val="24"/>
              </w:rPr>
              <w:t>F) Otros vehículos</w:t>
            </w:r>
          </w:p>
        </w:tc>
        <w:tc>
          <w:tcPr>
            <w:tcW w:w="2551"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center"/>
              <w:rPr>
                <w:rFonts w:ascii="Book Antiqua" w:hAnsi="Book Antiqua"/>
                <w:sz w:val="24"/>
              </w:rPr>
            </w:pPr>
            <w:r>
              <w:rPr>
                <w:rFonts w:ascii="Book Antiqua" w:hAnsi="Book Antiqua"/>
                <w:sz w:val="24"/>
              </w:rPr>
            </w:r>
          </w:p>
        </w:tc>
      </w:tr>
      <w:tr>
        <w:trPr/>
        <w:tc>
          <w:tcPr>
            <w:tcW w:w="6093"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left"/>
              <w:rPr>
                <w:rFonts w:ascii="Book Antiqua" w:hAnsi="Book Antiqua"/>
                <w:sz w:val="24"/>
              </w:rPr>
            </w:pPr>
            <w:r>
              <w:rPr>
                <w:rFonts w:ascii="Book Antiqua" w:hAnsi="Book Antiqua"/>
                <w:sz w:val="24"/>
              </w:rPr>
              <w:t>Ciclomotores</w:t>
            </w:r>
          </w:p>
        </w:tc>
        <w:tc>
          <w:tcPr>
            <w:tcW w:w="2551"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center"/>
              <w:rPr>
                <w:rFonts w:ascii="Book Antiqua" w:hAnsi="Book Antiqua"/>
                <w:sz w:val="24"/>
              </w:rPr>
            </w:pPr>
            <w:r>
              <w:rPr>
                <w:rFonts w:ascii="Book Antiqua" w:hAnsi="Book Antiqua"/>
                <w:sz w:val="24"/>
              </w:rPr>
              <w:t>5,00 €</w:t>
            </w:r>
          </w:p>
        </w:tc>
      </w:tr>
      <w:tr>
        <w:trPr/>
        <w:tc>
          <w:tcPr>
            <w:tcW w:w="6093"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left"/>
              <w:rPr>
                <w:rFonts w:ascii="Book Antiqua" w:hAnsi="Book Antiqua"/>
                <w:sz w:val="24"/>
              </w:rPr>
            </w:pPr>
            <w:r>
              <w:rPr>
                <w:rFonts w:ascii="Book Antiqua" w:hAnsi="Book Antiqua"/>
                <w:sz w:val="24"/>
              </w:rPr>
              <w:t>Motocicletas hasta 125 cm³</w:t>
            </w:r>
          </w:p>
        </w:tc>
        <w:tc>
          <w:tcPr>
            <w:tcW w:w="2551"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center"/>
              <w:rPr>
                <w:rFonts w:ascii="Book Antiqua" w:hAnsi="Book Antiqua"/>
                <w:sz w:val="24"/>
              </w:rPr>
            </w:pPr>
            <w:r>
              <w:rPr>
                <w:rFonts w:ascii="Book Antiqua" w:hAnsi="Book Antiqua"/>
                <w:sz w:val="24"/>
              </w:rPr>
              <w:t>6,50 €</w:t>
            </w:r>
          </w:p>
        </w:tc>
      </w:tr>
      <w:tr>
        <w:trPr/>
        <w:tc>
          <w:tcPr>
            <w:tcW w:w="6093"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left"/>
              <w:rPr>
                <w:rFonts w:ascii="Book Antiqua" w:hAnsi="Book Antiqua"/>
                <w:sz w:val="24"/>
              </w:rPr>
            </w:pPr>
            <w:r>
              <w:rPr>
                <w:rFonts w:ascii="Book Antiqua" w:hAnsi="Book Antiqua"/>
                <w:sz w:val="24"/>
              </w:rPr>
              <w:t>Motocicletas de más de 125 hasta 250 cm³</w:t>
            </w:r>
          </w:p>
        </w:tc>
        <w:tc>
          <w:tcPr>
            <w:tcW w:w="2551"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center"/>
              <w:rPr>
                <w:rFonts w:ascii="Book Antiqua" w:hAnsi="Book Antiqua"/>
                <w:sz w:val="24"/>
              </w:rPr>
            </w:pPr>
            <w:r>
              <w:rPr>
                <w:rFonts w:ascii="Book Antiqua" w:hAnsi="Book Antiqua"/>
                <w:sz w:val="24"/>
              </w:rPr>
              <w:t>10,00 €</w:t>
            </w:r>
          </w:p>
        </w:tc>
      </w:tr>
      <w:tr>
        <w:trPr/>
        <w:tc>
          <w:tcPr>
            <w:tcW w:w="6093"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left"/>
              <w:rPr>
                <w:rFonts w:ascii="Book Antiqua" w:hAnsi="Book Antiqua"/>
                <w:sz w:val="24"/>
              </w:rPr>
            </w:pPr>
            <w:r>
              <w:rPr>
                <w:rFonts w:ascii="Book Antiqua" w:hAnsi="Book Antiqua"/>
                <w:sz w:val="24"/>
              </w:rPr>
              <w:t>Motocicletas de más de 250 a 500 cm³</w:t>
            </w:r>
          </w:p>
        </w:tc>
        <w:tc>
          <w:tcPr>
            <w:tcW w:w="2551"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center"/>
              <w:rPr>
                <w:rFonts w:ascii="Book Antiqua" w:hAnsi="Book Antiqua"/>
                <w:sz w:val="24"/>
              </w:rPr>
            </w:pPr>
            <w:r>
              <w:rPr>
                <w:rFonts w:ascii="Book Antiqua" w:hAnsi="Book Antiqua"/>
                <w:sz w:val="24"/>
              </w:rPr>
              <w:t>17,00 €</w:t>
            </w:r>
          </w:p>
        </w:tc>
      </w:tr>
      <w:tr>
        <w:trPr/>
        <w:tc>
          <w:tcPr>
            <w:tcW w:w="6093"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left"/>
              <w:rPr>
                <w:rFonts w:ascii="Book Antiqua" w:hAnsi="Book Antiqua"/>
                <w:sz w:val="24"/>
              </w:rPr>
            </w:pPr>
            <w:r>
              <w:rPr>
                <w:rFonts w:ascii="Book Antiqua" w:hAnsi="Book Antiqua"/>
                <w:sz w:val="24"/>
              </w:rPr>
              <w:t>Motocicletas de más de 500 a 1000 cm³</w:t>
            </w:r>
          </w:p>
        </w:tc>
        <w:tc>
          <w:tcPr>
            <w:tcW w:w="2551"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center"/>
              <w:rPr>
                <w:rFonts w:ascii="Book Antiqua" w:hAnsi="Book Antiqua"/>
                <w:sz w:val="24"/>
              </w:rPr>
            </w:pPr>
            <w:r>
              <w:rPr>
                <w:rFonts w:ascii="Book Antiqua" w:hAnsi="Book Antiqua"/>
                <w:sz w:val="24"/>
              </w:rPr>
              <w:t>34,00 €</w:t>
            </w:r>
          </w:p>
        </w:tc>
      </w:tr>
      <w:tr>
        <w:trPr/>
        <w:tc>
          <w:tcPr>
            <w:tcW w:w="6093"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left"/>
              <w:rPr>
                <w:rFonts w:ascii="Book Antiqua" w:hAnsi="Book Antiqua"/>
                <w:sz w:val="24"/>
              </w:rPr>
            </w:pPr>
            <w:r>
              <w:rPr>
                <w:rFonts w:ascii="Book Antiqua" w:hAnsi="Book Antiqua"/>
                <w:sz w:val="24"/>
              </w:rPr>
              <w:t>Motocicletas de más de 1000 cm³</w:t>
            </w:r>
          </w:p>
        </w:tc>
        <w:tc>
          <w:tcPr>
            <w:tcW w:w="2551" w:type="dxa"/>
            <w:tcBorders>
              <w:top w:val="single" w:sz="4" w:space="0" w:color="000000"/>
              <w:left w:val="single" w:sz="4" w:space="0" w:color="000000"/>
              <w:bottom w:val="single" w:sz="4" w:space="0" w:color="000000"/>
              <w:right w:val="single" w:sz="4" w:space="0" w:color="000000"/>
            </w:tcBorders>
          </w:tcPr>
          <w:p>
            <w:pPr>
              <w:pStyle w:val="Cuerpodetextoconsangra"/>
              <w:widowControl w:val="false"/>
              <w:spacing w:lineRule="auto" w:line="240"/>
              <w:ind w:hanging="0"/>
              <w:jc w:val="center"/>
              <w:rPr>
                <w:rFonts w:ascii="Book Antiqua" w:hAnsi="Book Antiqua"/>
                <w:sz w:val="24"/>
              </w:rPr>
            </w:pPr>
            <w:r>
              <w:rPr>
                <w:rFonts w:ascii="Book Antiqua" w:hAnsi="Book Antiqua"/>
                <w:sz w:val="24"/>
              </w:rPr>
              <w:t>39,00 €</w:t>
            </w:r>
          </w:p>
        </w:tc>
      </w:tr>
    </w:tbl>
    <w:p>
      <w:pPr>
        <w:pStyle w:val="Cuerpodetextoconsangra"/>
        <w:spacing w:lineRule="auto" w:line="240"/>
        <w:rPr>
          <w:rFonts w:ascii="Book Antiqua" w:hAnsi="Book Antiqua"/>
          <w:sz w:val="24"/>
        </w:rPr>
      </w:pPr>
      <w:r>
        <w:rPr>
          <w:rFonts w:ascii="Book Antiqua" w:hAnsi="Book Antiqua"/>
          <w:sz w:val="24"/>
        </w:rPr>
      </w:r>
    </w:p>
    <w:p>
      <w:pPr>
        <w:pStyle w:val="Cuerpodetextoconsangra"/>
        <w:spacing w:lineRule="auto" w:line="240"/>
        <w:ind w:hanging="0"/>
        <w:rPr>
          <w:rFonts w:ascii="Book Antiqua" w:hAnsi="Book Antiqua"/>
          <w:sz w:val="24"/>
        </w:rPr>
      </w:pPr>
      <w:r>
        <w:rPr>
          <w:rFonts w:ascii="Book Antiqua" w:hAnsi="Book Antiqua"/>
          <w:sz w:val="24"/>
        </w:rPr>
        <w:t>2. A los efectos de la aplicación de las anteriores tarifas, y la determinación de las diversas clases de vehículos, se estará a lo dispuesto en el texto refundido de la Ley sobre Tráfico, Circulación de Vehículos a Motor y Seguridad Vial, aprobado por Real Decreto Legislativo 6/2015, de 30 de octubre, y disposiciones complementarias, especialmente el Reglamento General de Vehículos, aprobado por Real Decreto 2822/1998, de 23 de diciembre.</w:t>
      </w:r>
    </w:p>
    <w:p>
      <w:pPr>
        <w:pStyle w:val="Cuerpodetextoconsangra"/>
        <w:spacing w:lineRule="auto" w:line="240"/>
        <w:ind w:hanging="0"/>
        <w:rPr>
          <w:rFonts w:ascii="Book Antiqua" w:hAnsi="Book Antiqua"/>
          <w:sz w:val="24"/>
        </w:rPr>
      </w:pPr>
      <w:r>
        <w:rPr>
          <w:rFonts w:ascii="Book Antiqua" w:hAnsi="Book Antiqua"/>
          <w:sz w:val="24"/>
        </w:rPr>
        <w:t>3. Se tendrán en cuenta las siguientes reglas:</w:t>
      </w:r>
    </w:p>
    <w:p>
      <w:pPr>
        <w:pStyle w:val="Cuerpodetextoconsangra"/>
        <w:spacing w:lineRule="auto" w:line="240"/>
        <w:ind w:hanging="0"/>
        <w:rPr>
          <w:rFonts w:ascii="Book Antiqua" w:hAnsi="Book Antiqua"/>
          <w:sz w:val="24"/>
        </w:rPr>
      </w:pPr>
      <w:r>
        <w:rPr>
          <w:rFonts w:ascii="Book Antiqua" w:hAnsi="Book Antiqua"/>
          <w:sz w:val="24"/>
        </w:rPr>
        <w:t xml:space="preserve">1. º En todo caso, dentro de la categoría de «tractores», deberán incluirse, los «tractor camiones» y los «tractores y maquinaria para obras y servicios». </w:t>
      </w:r>
    </w:p>
    <w:p>
      <w:pPr>
        <w:pStyle w:val="Cuerpodetextoconsangra"/>
        <w:spacing w:lineRule="auto" w:line="240"/>
        <w:ind w:hanging="0"/>
        <w:rPr>
          <w:rFonts w:ascii="Book Antiqua" w:hAnsi="Book Antiqua"/>
          <w:sz w:val="24"/>
        </w:rPr>
      </w:pPr>
      <w:r>
        <w:rPr>
          <w:rFonts w:ascii="Book Antiqua" w:hAnsi="Book Antiqua"/>
          <w:sz w:val="24"/>
        </w:rPr>
        <w:t>2. º Los «todoterrenos» deberán calificarse como turismos</w:t>
      </w:r>
      <w:r>
        <w:rPr>
          <w:rStyle w:val="Ancladenotaalpie"/>
          <w:rFonts w:ascii="Book Antiqua" w:hAnsi="Book Antiqua"/>
          <w:b/>
          <w:i/>
          <w:color w:val="F49701"/>
          <w:sz w:val="24"/>
        </w:rPr>
        <w:footnoteReference w:id="3"/>
      </w:r>
      <w:r>
        <w:rPr>
          <w:rFonts w:ascii="Book Antiqua" w:hAnsi="Book Antiqua"/>
          <w:sz w:val="24"/>
        </w:rPr>
        <w:t>.</w:t>
      </w:r>
    </w:p>
    <w:p>
      <w:pPr>
        <w:pStyle w:val="Cuerpodetextoconsangra"/>
        <w:spacing w:lineRule="auto" w:line="240"/>
        <w:ind w:hanging="0"/>
        <w:rPr>
          <w:rFonts w:ascii="Book Antiqua" w:hAnsi="Book Antiqua"/>
          <w:sz w:val="24"/>
        </w:rPr>
      </w:pPr>
      <w:r>
        <w:rPr>
          <w:rFonts w:ascii="Book Antiqua" w:hAnsi="Book Antiqua"/>
          <w:sz w:val="24"/>
        </w:rPr>
        <w:t>3. º Las «furgonetas mixtas» o «vehículos mixtos adaptables» son automóviles especialmente dispuestos para el transporte, simultáneo o no, de mercancías y personas hasta un máximo de 9 incluido el conductor, y en los que se pueden sustituir eventualmente la carga, parcial o totalmente, por personas mediante la adición de asientos.</w:t>
      </w:r>
    </w:p>
    <w:p>
      <w:pPr>
        <w:pStyle w:val="Cuerpodetextoconsangra"/>
        <w:spacing w:lineRule="auto" w:line="240"/>
        <w:ind w:hanging="0"/>
        <w:rPr>
          <w:rFonts w:ascii="Book Antiqua" w:hAnsi="Book Antiqua"/>
          <w:sz w:val="24"/>
        </w:rPr>
      </w:pPr>
      <w:r>
        <w:rPr>
          <w:rFonts w:ascii="Book Antiqua" w:hAnsi="Book Antiqua"/>
          <w:sz w:val="24"/>
        </w:rPr>
        <w:t>Los vehículos mixtos adaptables tributarán como «camiones» excepto en los siguientes supuestos.</w:t>
      </w:r>
    </w:p>
    <w:p>
      <w:pPr>
        <w:pStyle w:val="Cuerpodetextoconsangra"/>
        <w:spacing w:lineRule="auto" w:line="240"/>
        <w:ind w:hanging="0"/>
        <w:rPr>
          <w:rFonts w:ascii="Book Antiqua" w:hAnsi="Book Antiqua"/>
          <w:sz w:val="24"/>
        </w:rPr>
      </w:pPr>
      <w:r>
        <w:rPr>
          <w:rFonts w:ascii="Book Antiqua" w:hAnsi="Book Antiqua"/>
          <w:sz w:val="24"/>
        </w:rPr>
        <w:t>a) Si el vehículo se destina exclusivamente al transporte de viajeros de forma permanente, tributará como «turismo».</w:t>
      </w:r>
    </w:p>
    <w:p>
      <w:pPr>
        <w:pStyle w:val="Cuerpodetextoconsangra"/>
        <w:spacing w:lineRule="auto" w:line="240"/>
        <w:ind w:hanging="0"/>
        <w:rPr>
          <w:rFonts w:ascii="Book Antiqua" w:hAnsi="Book Antiqua"/>
          <w:sz w:val="24"/>
        </w:rPr>
      </w:pPr>
      <w:r>
        <w:rPr>
          <w:rFonts w:ascii="Book Antiqua" w:hAnsi="Book Antiqua"/>
          <w:sz w:val="24"/>
        </w:rPr>
        <w:t>b) Si el vehículo se destina simultáneamente al transporte de carga y viajeros, habrá que examinar cuál de los dos fines predomina, aportando como criterio razonable el hecho de que el número de asientos exceda o no de la mitad de los potencialmente posibles.</w:t>
      </w:r>
    </w:p>
    <w:p>
      <w:pPr>
        <w:pStyle w:val="Cuerpodetextoconsangra"/>
        <w:spacing w:lineRule="auto" w:line="240"/>
        <w:ind w:hanging="0"/>
        <w:rPr>
          <w:rFonts w:ascii="Book Antiqua" w:hAnsi="Book Antiqua"/>
          <w:sz w:val="24"/>
        </w:rPr>
      </w:pPr>
      <w:r>
        <w:rPr>
          <w:rFonts w:ascii="Book Antiqua" w:hAnsi="Book Antiqua"/>
          <w:sz w:val="24"/>
        </w:rPr>
        <w:t>4. º Los «motocarros» son vehículos de tres ruedas dotados de caja o plataforma para el transporte de cosas, y tendrán la consideración, a efectos del Impuesto sobre Vehículos de Tracción Mecánica, de «motocicletas».</w:t>
      </w:r>
    </w:p>
    <w:p>
      <w:pPr>
        <w:pStyle w:val="Cuerpodetextoconsangra"/>
        <w:spacing w:lineRule="auto" w:line="240"/>
        <w:ind w:hanging="0"/>
        <w:rPr>
          <w:rFonts w:ascii="Book Antiqua" w:hAnsi="Book Antiqua"/>
          <w:sz w:val="24"/>
        </w:rPr>
      </w:pPr>
      <w:r>
        <w:rPr>
          <w:rFonts w:ascii="Book Antiqua" w:hAnsi="Book Antiqua"/>
          <w:sz w:val="24"/>
        </w:rPr>
        <w:t>Tributarán por la capacidad de su cilindrada.</w:t>
      </w:r>
    </w:p>
    <w:p>
      <w:pPr>
        <w:pStyle w:val="Cuerpodetextoconsangra"/>
        <w:spacing w:lineRule="auto" w:line="240"/>
        <w:ind w:hanging="0"/>
        <w:rPr>
          <w:rFonts w:ascii="Book Antiqua" w:hAnsi="Book Antiqua"/>
          <w:sz w:val="24"/>
        </w:rPr>
      </w:pPr>
      <w:r>
        <w:rPr>
          <w:rFonts w:ascii="Book Antiqua" w:hAnsi="Book Antiqua"/>
          <w:sz w:val="24"/>
        </w:rPr>
        <w:t>5. º Los «vehículos articulados» son un conjunto de vehículos formado por un automóvil y un semirremolque.</w:t>
      </w:r>
    </w:p>
    <w:p>
      <w:pPr>
        <w:pStyle w:val="Cuerpodetextoconsangra"/>
        <w:spacing w:lineRule="auto" w:line="240"/>
        <w:ind w:hanging="0"/>
        <w:rPr>
          <w:rFonts w:ascii="Book Antiqua" w:hAnsi="Book Antiqua"/>
          <w:sz w:val="24"/>
        </w:rPr>
      </w:pPr>
      <w:r>
        <w:rPr>
          <w:rFonts w:ascii="Book Antiqua" w:hAnsi="Book Antiqua"/>
          <w:sz w:val="24"/>
        </w:rPr>
        <w:t>Tributará simultáneamente y por separado el que lleve la potencia de arrastre y el semirremolque arrastrado.</w:t>
      </w:r>
    </w:p>
    <w:p>
      <w:pPr>
        <w:pStyle w:val="Cuerpodetextoconsangra"/>
        <w:spacing w:lineRule="auto" w:line="240"/>
        <w:ind w:hanging="0"/>
        <w:rPr>
          <w:rFonts w:ascii="Book Antiqua" w:hAnsi="Book Antiqua"/>
          <w:sz w:val="24"/>
        </w:rPr>
      </w:pPr>
      <w:r>
        <w:rPr>
          <w:rFonts w:ascii="Book Antiqua" w:hAnsi="Book Antiqua"/>
          <w:sz w:val="24"/>
        </w:rPr>
        <w:t>6. º Los «conjuntos de vehículos o trenes de carretera» son un grupo de vehículos acoplados que participan en la circulación como una unidad.</w:t>
      </w:r>
    </w:p>
    <w:p>
      <w:pPr>
        <w:pStyle w:val="Cuerpodetextoconsangra"/>
        <w:spacing w:lineRule="auto" w:line="240"/>
        <w:ind w:hanging="0"/>
        <w:rPr>
          <w:rFonts w:ascii="Book Antiqua" w:hAnsi="Book Antiqua"/>
          <w:sz w:val="24"/>
        </w:rPr>
      </w:pPr>
      <w:r>
        <w:rPr>
          <w:rFonts w:ascii="Book Antiqua" w:hAnsi="Book Antiqua"/>
          <w:sz w:val="24"/>
        </w:rPr>
        <w:t>Tributarán como «camión».</w:t>
      </w:r>
    </w:p>
    <w:p>
      <w:pPr>
        <w:pStyle w:val="Cuerpodetextoconsangra"/>
        <w:spacing w:lineRule="auto" w:line="240"/>
        <w:ind w:hanging="0"/>
        <w:rPr>
          <w:rFonts w:ascii="Book Antiqua" w:hAnsi="Book Antiqua"/>
          <w:sz w:val="24"/>
        </w:rPr>
      </w:pPr>
      <w:r>
        <w:rPr>
          <w:rFonts w:ascii="Book Antiqua" w:hAnsi="Book Antiqua"/>
          <w:sz w:val="24"/>
        </w:rPr>
        <w:t>7.º Los «vehículos especiales» son vehículos autopropulsados o remolcados concebidos y construidos para realizar obras o servicios determinados y que, por sus características, están exceptuados de cumplir alguna de las condiciones técnicas exigidas en el Código o sobrepasan permanentemente los límites establecidos en el mismo para pesos o dimensiones, así como la máquina agrícola y sus remolques.</w:t>
      </w:r>
    </w:p>
    <w:p>
      <w:pPr>
        <w:pStyle w:val="Cuerpodetextoconsangra"/>
        <w:spacing w:lineRule="auto" w:line="240"/>
        <w:rPr>
          <w:rFonts w:ascii="Book Antiqua" w:hAnsi="Book Antiqua"/>
          <w:sz w:val="24"/>
        </w:rPr>
      </w:pPr>
      <w:r>
        <w:rPr>
          <w:rFonts w:ascii="Book Antiqua" w:hAnsi="Book Antiqua"/>
          <w:sz w:val="24"/>
        </w:rPr>
      </w:r>
    </w:p>
    <w:p>
      <w:pPr>
        <w:pStyle w:val="Cuerpodetextoconsangra"/>
        <w:spacing w:lineRule="auto" w:line="240"/>
        <w:ind w:hanging="0"/>
        <w:rPr>
          <w:rFonts w:ascii="Book Antiqua" w:hAnsi="Book Antiqua"/>
          <w:sz w:val="24"/>
        </w:rPr>
      </w:pPr>
      <w:r>
        <w:rPr>
          <w:rFonts w:ascii="Book Antiqua" w:hAnsi="Book Antiqua"/>
          <w:sz w:val="24"/>
        </w:rPr>
        <w:t>Las máquinas autopropulsadas que puedan circular por las vías públicas sin ser transportadas o arrastradas por otros vehículos de tracción mecánica tributarán por las tarifas correspondientes a los «tractores».</w:t>
      </w:r>
    </w:p>
    <w:p>
      <w:pPr>
        <w:pStyle w:val="Cuerpodetextoconsangra"/>
        <w:spacing w:lineRule="auto" w:line="240"/>
        <w:ind w:hanging="0"/>
        <w:rPr>
          <w:rFonts w:ascii="Book Antiqua" w:hAnsi="Book Antiqua"/>
          <w:sz w:val="24"/>
        </w:rPr>
      </w:pPr>
      <w:r>
        <w:rPr>
          <w:rFonts w:ascii="Book Antiqua" w:hAnsi="Book Antiqua"/>
          <w:sz w:val="24"/>
        </w:rPr>
        <w:t>La potencia fiscal, expresada en caballos fiscales, se establecerá de acuerdo con lo dispuesto en el artículo 11.20 del Reglamento General de Vehículos, en relación con el Anexo V del mismo.</w:t>
      </w:r>
    </w:p>
    <w:p>
      <w:pPr>
        <w:pStyle w:val="Cuerpodetextoconsangra"/>
        <w:spacing w:lineRule="auto" w:line="240"/>
        <w:ind w:hanging="0"/>
        <w:rPr>
          <w:rFonts w:ascii="Book Antiqua" w:hAnsi="Book Antiqua"/>
          <w:sz w:val="24"/>
        </w:rPr>
      </w:pPr>
      <w:r>
        <w:rPr>
          <w:rFonts w:ascii="Book Antiqua" w:hAnsi="Book Antiqua"/>
          <w:b/>
          <w:sz w:val="24"/>
        </w:rPr>
        <w:t>Articulo 6. Bonificaiones</w:t>
      </w:r>
      <w:r>
        <w:rPr>
          <w:rFonts w:ascii="Book Antiqua" w:hAnsi="Book Antiqua"/>
          <w:sz w:val="24"/>
        </w:rPr>
        <w:t>.</w:t>
      </w:r>
    </w:p>
    <w:p>
      <w:pPr>
        <w:pStyle w:val="Cuerpodetextoconsangra"/>
        <w:spacing w:lineRule="auto" w:line="240"/>
        <w:ind w:hanging="0"/>
        <w:rPr>
          <w:rFonts w:ascii="Book Antiqua" w:hAnsi="Book Antiqua"/>
          <w:sz w:val="24"/>
        </w:rPr>
      </w:pPr>
      <w:r>
        <w:rPr>
          <w:rFonts w:ascii="Book Antiqua" w:hAnsi="Book Antiqua"/>
          <w:sz w:val="24"/>
        </w:rPr>
        <w:t>1. Se establecen las siguientes bonificaciones de las cuotas:</w:t>
      </w:r>
    </w:p>
    <w:p>
      <w:pPr>
        <w:pStyle w:val="Cuerpodetextoconsangra"/>
        <w:spacing w:lineRule="auto" w:line="240"/>
        <w:ind w:left="-48" w:hanging="0"/>
        <w:rPr>
          <w:rFonts w:ascii="Book Antiqua" w:hAnsi="Book Antiqua"/>
          <w:sz w:val="24"/>
        </w:rPr>
      </w:pPr>
      <w:r>
        <w:rPr>
          <w:rFonts w:ascii="Book Antiqua" w:hAnsi="Book Antiqua"/>
          <w:sz w:val="24"/>
        </w:rPr>
        <w:t>c) Una bonificación del 100% a favor de los vehículos históricos o aquellos que tengan una antigüedad mínima de veinticinco años, contados a partir de la fecha de su fabricación o, si esta no se conociera, tomando como tal la de su primera matriculación o, en su defecto, la fecha en que el correspondiente tipo o variante se dejó de fabricar, en los términos previstos en el artículo 1 del Reglamento de Vehículos Históricos, aprobado por Real Decreto 1247/1995, de 14 de junio. Esta bonificación deberá ser solicitada por el sujeto pasivo a partir del momento en el que se cumplan las condiciones exigidas para su disfrute.</w:t>
      </w:r>
    </w:p>
    <w:p>
      <w:pPr>
        <w:pStyle w:val="Cuerpodetextoconsangra"/>
        <w:spacing w:lineRule="auto" w:line="240"/>
        <w:ind w:hanging="0"/>
        <w:rPr>
          <w:rFonts w:ascii="Book Antiqua" w:hAnsi="Book Antiqua"/>
          <w:b/>
          <w:b/>
          <w:sz w:val="24"/>
        </w:rPr>
      </w:pPr>
      <w:r>
        <w:rPr>
          <w:rFonts w:ascii="Book Antiqua" w:hAnsi="Book Antiqua"/>
          <w:b/>
          <w:sz w:val="24"/>
        </w:rPr>
        <w:t>Artículo 7. Periodo Impositivo y Devengo.</w:t>
      </w:r>
    </w:p>
    <w:p>
      <w:pPr>
        <w:pStyle w:val="Cuerpodetextoconsangra"/>
        <w:spacing w:lineRule="auto" w:line="240"/>
        <w:ind w:hanging="0"/>
        <w:rPr>
          <w:rFonts w:ascii="Book Antiqua" w:hAnsi="Book Antiqua"/>
          <w:sz w:val="24"/>
        </w:rPr>
      </w:pPr>
      <w:r>
        <w:rPr>
          <w:rFonts w:ascii="Book Antiqua" w:hAnsi="Book Antiqua"/>
          <w:sz w:val="24"/>
        </w:rPr>
        <w:t>1. El período impositivo coincide con el año natural, salvo en el caso de primera adquisición de vehículos. En este caso, el período impositivo comenzará el día en que se produzca dicha adquisición.</w:t>
      </w:r>
    </w:p>
    <w:p>
      <w:pPr>
        <w:pStyle w:val="Cuerpodetextoconsangra"/>
        <w:spacing w:lineRule="auto" w:line="240"/>
        <w:ind w:hanging="0"/>
        <w:rPr>
          <w:rFonts w:ascii="Book Antiqua" w:hAnsi="Book Antiqua"/>
          <w:sz w:val="24"/>
        </w:rPr>
      </w:pPr>
      <w:r>
        <w:rPr>
          <w:rFonts w:ascii="Book Antiqua" w:hAnsi="Book Antiqua"/>
          <w:sz w:val="24"/>
        </w:rPr>
        <w:t>2. El Impuesto se devenga el primer día del período impositivo.</w:t>
      </w:r>
    </w:p>
    <w:p>
      <w:pPr>
        <w:pStyle w:val="Cuerpodetextoconsangra"/>
        <w:spacing w:lineRule="auto" w:line="240"/>
        <w:ind w:hanging="0"/>
        <w:rPr>
          <w:rFonts w:ascii="Book Antiqua" w:hAnsi="Book Antiqua"/>
          <w:sz w:val="24"/>
        </w:rPr>
      </w:pPr>
      <w:r>
        <w:rPr>
          <w:rFonts w:ascii="Book Antiqua" w:hAnsi="Book Antiqua"/>
          <w:sz w:val="24"/>
        </w:rPr>
        <w:t>3. El importe de la cuota del Impuesto se prorrateará por trimestres naturales en los casos de primera adquisición o baja definitiva del vehículo. También procederá el prorrateo de la cuota en los mismos términos en los supuestos de baja temporal por sustracción o robo del vehículo, y ello desde el momento en que se produzca dicha baja temporal en el Registro público correspondiente.</w:t>
      </w:r>
    </w:p>
    <w:p>
      <w:pPr>
        <w:pStyle w:val="Cuerpodetextoconsangra"/>
        <w:spacing w:lineRule="auto" w:line="240"/>
        <w:ind w:hanging="0"/>
        <w:rPr>
          <w:rFonts w:ascii="Book Antiqua" w:hAnsi="Book Antiqua"/>
          <w:sz w:val="24"/>
        </w:rPr>
      </w:pPr>
      <w:r>
        <w:rPr>
          <w:rFonts w:ascii="Book Antiqua" w:hAnsi="Book Antiqua"/>
          <w:sz w:val="24"/>
        </w:rPr>
        <w:t>Cuando proceda el prorrateo de la cuota por alta del vehículo, el sujeto pasivo vendrá obligado a satisfacer la parte de dicha cuota correspondiente a los trimestres del año que restan por transcurrir incluido aquel en el que tenga lugar la referida alta.</w:t>
      </w:r>
    </w:p>
    <w:p>
      <w:pPr>
        <w:pStyle w:val="Cuerpodetextoconsangra"/>
        <w:spacing w:lineRule="auto" w:line="240"/>
        <w:ind w:hanging="0"/>
        <w:rPr>
          <w:rFonts w:ascii="Book Antiqua" w:hAnsi="Book Antiqua"/>
          <w:sz w:val="24"/>
        </w:rPr>
      </w:pPr>
      <w:r>
        <w:rPr>
          <w:rFonts w:ascii="Book Antiqua" w:hAnsi="Book Antiqua"/>
          <w:sz w:val="24"/>
        </w:rPr>
        <w:t>Cuando proceda el prorrateo por baja temporal o definitiva del vehículo, el sujeto pasivo vendrá obligado a satisfacer la parte de la cuota correspondiente a los trimestres del año que hayan transcurrido incluido aquel en el que haya tenido lugar la referida baja.</w:t>
      </w:r>
    </w:p>
    <w:p>
      <w:pPr>
        <w:pStyle w:val="Cuerpodetextoconsangra"/>
        <w:spacing w:lineRule="auto" w:line="240"/>
        <w:ind w:hanging="0"/>
        <w:rPr>
          <w:rFonts w:ascii="Book Antiqua" w:hAnsi="Book Antiqua"/>
          <w:sz w:val="24"/>
        </w:rPr>
      </w:pPr>
      <w:r>
        <w:rPr>
          <w:rFonts w:ascii="Book Antiqua" w:hAnsi="Book Antiqua"/>
          <w:sz w:val="24"/>
        </w:rPr>
        <w:t>Cuando el Ayuntamiento conozca la baja del vehículo antes de la elaboración del documento cobratorio, el Impuesto se liquidará con el prorrateo de la cuota que corresponda.</w:t>
      </w:r>
    </w:p>
    <w:p>
      <w:pPr>
        <w:pStyle w:val="Cuerpodetextoconsangra"/>
        <w:spacing w:lineRule="auto" w:line="240"/>
        <w:ind w:hanging="0"/>
        <w:rPr>
          <w:rFonts w:ascii="Book Antiqua" w:hAnsi="Book Antiqua"/>
          <w:sz w:val="24"/>
        </w:rPr>
      </w:pPr>
      <w:r>
        <w:rPr>
          <w:rFonts w:ascii="Book Antiqua" w:hAnsi="Book Antiqua"/>
          <w:sz w:val="24"/>
        </w:rPr>
        <w:t>Cuando la baja del vehículo tenga lugar con posterioridad a la elaboración del documento cobratorio y se haya hecho efectivo el pago del Impuesto, el sujeto pasivo podrá solicitar la devolución de la parte de la cuota correspondiente.</w:t>
      </w:r>
    </w:p>
    <w:p>
      <w:pPr>
        <w:pStyle w:val="Cuerpodetextoconsangra"/>
        <w:spacing w:lineRule="auto" w:line="240"/>
        <w:ind w:hanging="0"/>
        <w:rPr>
          <w:rFonts w:ascii="Book Antiqua" w:hAnsi="Book Antiqua"/>
          <w:sz w:val="24"/>
        </w:rPr>
      </w:pPr>
      <w:r>
        <w:rPr>
          <w:rFonts w:ascii="Book Antiqua" w:hAnsi="Book Antiqua"/>
          <w:sz w:val="24"/>
        </w:rPr>
        <w:t>En los supuestos de transferencia o cambio de domicilio con trascendencia tributaria la cuota será irreducible y el obligado al pago del Impuesto será quien figure como titular del vehículo en el permiso de circulación el día primero de enero y en los casos de primera adquisición el día en que se produzca dicha adquisición.</w:t>
      </w:r>
    </w:p>
    <w:p>
      <w:pPr>
        <w:pStyle w:val="Cuerpodetextoconsangra"/>
        <w:spacing w:lineRule="auto" w:line="240"/>
        <w:ind w:hanging="0"/>
        <w:rPr>
          <w:rFonts w:ascii="Book Antiqua" w:hAnsi="Book Antiqua"/>
          <w:b/>
          <w:b/>
          <w:sz w:val="24"/>
        </w:rPr>
      </w:pPr>
      <w:r>
        <w:rPr>
          <w:rFonts w:ascii="Book Antiqua" w:hAnsi="Book Antiqua"/>
          <w:b/>
          <w:sz w:val="24"/>
        </w:rPr>
        <w:t>Artículo 8. Gestión.</w:t>
      </w:r>
    </w:p>
    <w:p>
      <w:pPr>
        <w:pStyle w:val="Cuerpodetextoconsangra"/>
        <w:spacing w:lineRule="auto" w:line="240"/>
        <w:ind w:hanging="0"/>
        <w:rPr>
          <w:rFonts w:ascii="Book Antiqua" w:hAnsi="Book Antiqua"/>
          <w:sz w:val="24"/>
        </w:rPr>
      </w:pPr>
      <w:r>
        <w:rPr>
          <w:rFonts w:ascii="Book Antiqua" w:hAnsi="Book Antiqua"/>
          <w:b/>
          <w:bCs/>
          <w:sz w:val="24"/>
        </w:rPr>
        <w:t>1.</w:t>
      </w:r>
      <w:r>
        <w:rPr>
          <w:rFonts w:ascii="Book Antiqua" w:hAnsi="Book Antiqua"/>
          <w:sz w:val="24"/>
        </w:rPr>
        <w:t xml:space="preserve"> </w:t>
      </w:r>
      <w:r>
        <w:rPr>
          <w:rFonts w:ascii="Book Antiqua" w:hAnsi="Book Antiqua"/>
          <w:b/>
          <w:bCs/>
          <w:sz w:val="24"/>
        </w:rPr>
        <w:t>Normas de gestión.</w:t>
      </w:r>
    </w:p>
    <w:p>
      <w:pPr>
        <w:pStyle w:val="Cuerpodetextoconsangra"/>
        <w:spacing w:lineRule="auto" w:line="240"/>
        <w:ind w:hanging="0"/>
        <w:rPr>
          <w:rFonts w:ascii="Book Antiqua" w:hAnsi="Book Antiqua"/>
          <w:sz w:val="24"/>
        </w:rPr>
      </w:pPr>
      <w:r>
        <w:rPr>
          <w:rFonts w:ascii="Book Antiqua" w:hAnsi="Book Antiqua"/>
          <w:sz w:val="24"/>
        </w:rPr>
        <w:t>1. Corresponde a este Ayuntamiento la gestión, liquidación, inspección y recaudación, así como la revisión de los actos dictados en vía de gestión tributaria de los vehículos que, en los correspondientes permisos de circulación, consten domiciliados en el Municipio de Tornos, con base en lo dispuesto en el artículo 97 del texto refundido de la Ley Reguladora de las Haciendas Locales, aprobado por Real Decreto Legislativo 2/2004, de 5 de marzo.</w:t>
      </w:r>
    </w:p>
    <w:p>
      <w:pPr>
        <w:pStyle w:val="Cuerpodetextoconsangra"/>
        <w:spacing w:lineRule="auto" w:line="240"/>
        <w:ind w:hanging="0"/>
        <w:rPr>
          <w:rFonts w:ascii="Book Antiqua" w:hAnsi="Book Antiqua"/>
          <w:sz w:val="24"/>
        </w:rPr>
      </w:pPr>
      <w:r>
        <w:rPr>
          <w:rFonts w:ascii="Book Antiqua" w:hAnsi="Book Antiqua"/>
          <w:sz w:val="24"/>
        </w:rPr>
        <w:t>2. En los supuestos de adquisición y primera matriculación de los vehículos o cuando estos se reformen, de manera que altere su clasificación a los efectos del presente Impuesto, los sujetos pasivos presentarán ante la Administración municipal y con carácter previo a su matriculación en la Jefatura Provincial de Tráfico autoliquidación a cuyo efecto se cumplimentará el impreso aprobado por este Ayuntamiento haciendo constar los elementos tributarios determinantes de la cuota a ingresar.</w:t>
      </w:r>
    </w:p>
    <w:p>
      <w:pPr>
        <w:pStyle w:val="Cuerpodetextoconsangra"/>
        <w:spacing w:lineRule="auto" w:line="240"/>
        <w:ind w:hanging="0"/>
        <w:rPr>
          <w:rFonts w:ascii="Book Antiqua" w:hAnsi="Book Antiqua"/>
          <w:sz w:val="24"/>
        </w:rPr>
      </w:pPr>
      <w:r>
        <w:rPr>
          <w:rFonts w:ascii="Book Antiqua" w:hAnsi="Book Antiqua"/>
          <w:sz w:val="24"/>
        </w:rPr>
        <w:t>Se acompañará:</w:t>
      </w:r>
    </w:p>
    <w:p>
      <w:pPr>
        <w:pStyle w:val="Cuerpodetextoconsangra"/>
        <w:spacing w:lineRule="auto" w:line="240"/>
        <w:ind w:hanging="0"/>
        <w:rPr>
          <w:rFonts w:ascii="Book Antiqua" w:hAnsi="Book Antiqua"/>
          <w:sz w:val="24"/>
        </w:rPr>
      </w:pPr>
      <w:r>
        <w:rPr>
          <w:rFonts w:ascii="Book Antiqua" w:hAnsi="Book Antiqua"/>
          <w:sz w:val="24"/>
        </w:rPr>
        <w:t>Documentación acreditativa de la compra o modificación del vehículo.</w:t>
      </w:r>
    </w:p>
    <w:p>
      <w:pPr>
        <w:pStyle w:val="Cuerpodetextoconsangra"/>
        <w:spacing w:lineRule="auto" w:line="240"/>
        <w:ind w:hanging="0"/>
        <w:rPr>
          <w:rFonts w:ascii="Book Antiqua" w:hAnsi="Book Antiqua"/>
          <w:sz w:val="24"/>
        </w:rPr>
      </w:pPr>
      <w:r>
        <w:rPr>
          <w:rFonts w:ascii="Book Antiqua" w:hAnsi="Book Antiqua"/>
          <w:sz w:val="24"/>
        </w:rPr>
        <w:t>Certificado de Características Técnicas.</w:t>
      </w:r>
    </w:p>
    <w:p>
      <w:pPr>
        <w:pStyle w:val="Cuerpodetextoconsangra"/>
        <w:spacing w:lineRule="auto" w:line="240"/>
        <w:ind w:hanging="0"/>
        <w:rPr>
          <w:rFonts w:ascii="Book Antiqua" w:hAnsi="Book Antiqua"/>
          <w:sz w:val="24"/>
        </w:rPr>
      </w:pPr>
      <w:r>
        <w:rPr>
          <w:rFonts w:ascii="Book Antiqua" w:hAnsi="Book Antiqua"/>
          <w:sz w:val="24"/>
        </w:rPr>
        <w:t>DNI del sujeto pasivo.</w:t>
      </w:r>
    </w:p>
    <w:p>
      <w:pPr>
        <w:pStyle w:val="Cuerpodetextoconsangra"/>
        <w:spacing w:lineRule="auto" w:line="240"/>
        <w:ind w:hanging="0"/>
        <w:rPr>
          <w:rFonts w:ascii="Book Antiqua" w:hAnsi="Book Antiqua"/>
          <w:sz w:val="24"/>
        </w:rPr>
      </w:pPr>
      <w:r>
        <w:rPr>
          <w:rFonts w:ascii="Book Antiqua" w:hAnsi="Book Antiqua"/>
          <w:sz w:val="24"/>
        </w:rPr>
        <w:t>La liquidación se podrá presentar por el interesado o por su representante.</w:t>
      </w:r>
    </w:p>
    <w:p>
      <w:pPr>
        <w:pStyle w:val="Cuerpodetextoconsangra"/>
        <w:spacing w:lineRule="auto" w:line="240"/>
        <w:ind w:hanging="0"/>
        <w:rPr>
          <w:rFonts w:ascii="Book Antiqua" w:hAnsi="Book Antiqua"/>
          <w:sz w:val="24"/>
        </w:rPr>
      </w:pPr>
      <w:r>
        <w:rPr>
          <w:rFonts w:ascii="Book Antiqua" w:hAnsi="Book Antiqua"/>
          <w:sz w:val="24"/>
        </w:rPr>
        <w:t xml:space="preserve">Simultáneamente a la presentación de la autoliquidación, el sujeto pasivo ingresará el importe de la cuota del Impuesto resultante de la misma. </w:t>
      </w:r>
    </w:p>
    <w:p>
      <w:pPr>
        <w:pStyle w:val="Cuerpodetextoconsangra"/>
        <w:spacing w:lineRule="auto" w:line="240"/>
        <w:ind w:hanging="0"/>
        <w:rPr>
          <w:rFonts w:ascii="Book Antiqua" w:hAnsi="Book Antiqua"/>
          <w:sz w:val="24"/>
        </w:rPr>
      </w:pPr>
      <w:r>
        <w:rPr>
          <w:rFonts w:ascii="Book Antiqua" w:hAnsi="Book Antiqua"/>
          <w:sz w:val="24"/>
        </w:rPr>
        <w:t>Esta autoliquidación tendrá la consideración de liquidación provisional, en tanto que por la Administración municipal no se compruebe que la misma se ha efectuado mediante la correcta aplicación de las normas reguladoras del Impuesto.</w:t>
      </w:r>
    </w:p>
    <w:p>
      <w:pPr>
        <w:pStyle w:val="Cuerpodetextoconsangra"/>
        <w:spacing w:lineRule="auto" w:line="240"/>
        <w:ind w:hanging="0"/>
        <w:rPr>
          <w:rFonts w:ascii="Book Antiqua" w:hAnsi="Book Antiqua"/>
          <w:sz w:val="24"/>
        </w:rPr>
      </w:pPr>
      <w:r>
        <w:rPr>
          <w:rFonts w:ascii="Book Antiqua" w:hAnsi="Book Antiqua"/>
          <w:sz w:val="24"/>
        </w:rPr>
        <w:t>La oficina gestora, tras verificar que el pago se ha hecho en la cuantía correcta, dejará constancia de la verificación en el impreso de declaración.</w:t>
      </w:r>
    </w:p>
    <w:p>
      <w:pPr>
        <w:pStyle w:val="Cuerpodetextoconsangra"/>
        <w:spacing w:lineRule="auto" w:line="240"/>
        <w:ind w:hanging="0"/>
        <w:rPr>
          <w:rFonts w:ascii="Book Antiqua" w:hAnsi="Book Antiqua"/>
          <w:sz w:val="24"/>
        </w:rPr>
      </w:pPr>
      <w:r>
        <w:rPr>
          <w:rFonts w:ascii="Book Antiqua" w:hAnsi="Book Antiqua"/>
          <w:sz w:val="24"/>
        </w:rPr>
        <w:t>3. En los supuestos de vehículos ya matriculados o declarados aptos para circular, el Impuesto se gestiona a partir del Padrón anual del mismo.</w:t>
      </w:r>
    </w:p>
    <w:p>
      <w:pPr>
        <w:pStyle w:val="Cuerpodetextoconsangra"/>
        <w:spacing w:lineRule="auto" w:line="240"/>
        <w:ind w:hanging="0"/>
        <w:rPr>
          <w:rFonts w:ascii="Book Antiqua" w:hAnsi="Book Antiqua"/>
          <w:sz w:val="24"/>
        </w:rPr>
      </w:pPr>
      <w:r>
        <w:rPr>
          <w:rFonts w:ascii="Book Antiqua" w:hAnsi="Book Antiqua"/>
          <w:sz w:val="24"/>
        </w:rPr>
        <w:t>Las modificaciones del Padrón se fundamentarán en los datos del Registro de Tráfico y en las Comunicaciones de la Jefatura de Tráfico relativas a altas, bajas, transferencias, reformas de los vehículos, siempre que se altere su clasificación a efectos de este Impuesto, y cambios de domicilio.</w:t>
      </w:r>
    </w:p>
    <w:p>
      <w:pPr>
        <w:pStyle w:val="Cuerpodetextoconsangra"/>
        <w:spacing w:lineRule="auto" w:line="240"/>
        <w:ind w:hanging="0"/>
        <w:rPr>
          <w:rFonts w:ascii="Book Antiqua" w:hAnsi="Book Antiqua"/>
          <w:sz w:val="24"/>
        </w:rPr>
      </w:pPr>
      <w:r>
        <w:rPr>
          <w:rFonts w:ascii="Book Antiqua" w:hAnsi="Book Antiqua"/>
          <w:sz w:val="24"/>
        </w:rPr>
        <w:t xml:space="preserve">El Padrón del Impuesto se expondrá al público por un plazo de un mes para que los interesados puedan examinarlo y, en su caso, formular las reclamaciones oportunas. La exposición al público del Padrón se anunciará en el </w:t>
      </w:r>
      <w:r>
        <w:rPr>
          <w:rFonts w:ascii="Book Antiqua" w:hAnsi="Book Antiqua"/>
          <w:iCs/>
          <w:sz w:val="24"/>
        </w:rPr>
        <w:t>Boletín Oficial de la Provincia</w:t>
      </w:r>
      <w:r>
        <w:rPr>
          <w:rFonts w:ascii="Book Antiqua" w:hAnsi="Book Antiqua"/>
          <w:sz w:val="24"/>
        </w:rPr>
        <w:t xml:space="preserve"> y producirá los efectos de notificación de la liquidación a cada uno de los sujetos pasivos.</w:t>
      </w:r>
    </w:p>
    <w:p>
      <w:pPr>
        <w:pStyle w:val="Cuerpodetextoconsangra"/>
        <w:spacing w:lineRule="auto" w:line="240"/>
        <w:rPr>
          <w:rFonts w:ascii="Book Antiqua" w:hAnsi="Book Antiqua"/>
          <w:sz w:val="24"/>
        </w:rPr>
      </w:pPr>
      <w:r>
        <w:rPr>
          <w:rFonts w:ascii="Book Antiqua" w:hAnsi="Book Antiqua"/>
          <w:sz w:val="24"/>
        </w:rPr>
      </w:r>
    </w:p>
    <w:p>
      <w:pPr>
        <w:pStyle w:val="Cuerpodetextoconsangra"/>
        <w:spacing w:lineRule="auto" w:line="240"/>
        <w:ind w:hanging="0"/>
        <w:rPr>
          <w:rFonts w:ascii="Book Antiqua" w:hAnsi="Book Antiqua"/>
          <w:sz w:val="24"/>
        </w:rPr>
      </w:pPr>
      <w:r>
        <w:rPr>
          <w:rFonts w:ascii="Book Antiqua" w:hAnsi="Book Antiqua"/>
          <w:sz w:val="24"/>
        </w:rPr>
        <w:t xml:space="preserve">El plazo de ingreso de las deudas de cobro por recibo notificadas colectivamente se determinará cada año y se anunciará públicamente en el </w:t>
      </w:r>
      <w:r>
        <w:rPr>
          <w:rFonts w:ascii="Book Antiqua" w:hAnsi="Book Antiqua"/>
          <w:iCs/>
          <w:sz w:val="24"/>
        </w:rPr>
        <w:t>Boletín Oficial de la Provincia</w:t>
      </w:r>
      <w:r>
        <w:rPr>
          <w:rFonts w:ascii="Book Antiqua" w:hAnsi="Book Antiqua"/>
          <w:sz w:val="24"/>
        </w:rPr>
        <w:t xml:space="preserve"> y en el tablón de anuncios del Ayuntamiento.</w:t>
      </w:r>
    </w:p>
    <w:p>
      <w:pPr>
        <w:pStyle w:val="Cuerpodetextoconsangra"/>
        <w:spacing w:lineRule="auto" w:line="240"/>
        <w:ind w:hanging="0"/>
        <w:rPr>
          <w:rFonts w:ascii="Book Antiqua" w:hAnsi="Book Antiqua"/>
          <w:sz w:val="24"/>
        </w:rPr>
      </w:pPr>
      <w:r>
        <w:rPr>
          <w:rFonts w:ascii="Book Antiqua" w:hAnsi="Book Antiqua"/>
          <w:sz w:val="24"/>
        </w:rPr>
        <w:t>Finalizado el plazo de pago voluntario sin que la deuda se haya satisfecho, se iniciará el período ejecutivo de recaudación, lo que comporta el devengo del recargo del 20% del importe de la deuda no ingresada, así como el de los intereses de demora correspondientes.</w:t>
      </w:r>
    </w:p>
    <w:p>
      <w:pPr>
        <w:pStyle w:val="Cuerpodetextoconsangra"/>
        <w:spacing w:lineRule="auto" w:line="240"/>
        <w:ind w:hanging="0"/>
        <w:rPr>
          <w:rFonts w:ascii="Book Antiqua" w:hAnsi="Book Antiqua"/>
          <w:sz w:val="24"/>
        </w:rPr>
      </w:pPr>
      <w:r>
        <w:rPr>
          <w:rFonts w:ascii="Book Antiqua" w:hAnsi="Book Antiqua"/>
          <w:sz w:val="24"/>
        </w:rPr>
        <w:t>Dicho recargo será del 5% cuando la deuda se ingrese antes de que haya sido notificada al deudor la Providencia de apremio, y del 10% cuando se satisfaga la totalidad de la deuda y el propio recargo antes de la finalización del plazo previsto en el apartado 5 del artículo 62 de la Ley 58/2003, de 17 de diciembre, General Tributaria.</w:t>
      </w:r>
    </w:p>
    <w:p>
      <w:pPr>
        <w:pStyle w:val="Cuerpodetextoconsangra"/>
        <w:spacing w:lineRule="auto" w:line="240"/>
        <w:ind w:hanging="0"/>
        <w:rPr>
          <w:rFonts w:ascii="Book Antiqua" w:hAnsi="Book Antiqua"/>
          <w:sz w:val="24"/>
        </w:rPr>
      </w:pPr>
      <w:r>
        <w:rPr>
          <w:rFonts w:ascii="Book Antiqua" w:hAnsi="Book Antiqua"/>
          <w:sz w:val="24"/>
        </w:rPr>
        <w:t>4. No obstante, una vez abonada la cuota del Impuesto, si algún contribuyente se cree con derecho a la devolución podrá solicitarla dentro del plazo determinado al efecto y por alguna de las causas previstas en la Legislación vigente.</w:t>
      </w:r>
    </w:p>
    <w:p>
      <w:pPr>
        <w:pStyle w:val="Cuerpodetextoconsangra"/>
        <w:spacing w:lineRule="auto" w:line="240"/>
        <w:ind w:hanging="0"/>
        <w:rPr>
          <w:rFonts w:ascii="Book Antiqua" w:hAnsi="Book Antiqua"/>
          <w:b/>
          <w:b/>
          <w:bCs/>
          <w:sz w:val="24"/>
        </w:rPr>
      </w:pPr>
      <w:r>
        <w:rPr>
          <w:rFonts w:ascii="Book Antiqua" w:hAnsi="Book Antiqua"/>
          <w:b/>
          <w:bCs/>
          <w:sz w:val="24"/>
        </w:rPr>
        <w:t>2.</w:t>
      </w:r>
      <w:r>
        <w:rPr>
          <w:rFonts w:ascii="Book Antiqua" w:hAnsi="Book Antiqua"/>
          <w:sz w:val="24"/>
        </w:rPr>
        <w:t xml:space="preserve"> </w:t>
      </w:r>
      <w:r>
        <w:rPr>
          <w:rFonts w:ascii="Book Antiqua" w:hAnsi="Book Antiqua"/>
          <w:b/>
          <w:bCs/>
          <w:sz w:val="24"/>
        </w:rPr>
        <w:t>Altas, bajas, reformas de los vehículos cuando se altera su clasificación a los efectos del Impuesto, transferencias y cambios de domicilio.</w:t>
      </w:r>
    </w:p>
    <w:p>
      <w:pPr>
        <w:pStyle w:val="Cuerpodetextoconsangra"/>
        <w:spacing w:lineRule="auto" w:line="240"/>
        <w:ind w:hanging="0"/>
        <w:rPr>
          <w:rFonts w:ascii="Book Antiqua" w:hAnsi="Book Antiqua"/>
          <w:sz w:val="24"/>
        </w:rPr>
      </w:pPr>
      <w:r>
        <w:rPr>
          <w:rFonts w:ascii="Book Antiqua" w:hAnsi="Book Antiqua"/>
          <w:sz w:val="24"/>
        </w:rPr>
        <w:t>1. Quienes soliciten ante la Jefatura Provincial de Tráfico la matriculación o la certificación de aptitud para circular de un vehículo deberán acreditar previamente el pago del Impuesto.</w:t>
      </w:r>
    </w:p>
    <w:p>
      <w:pPr>
        <w:pStyle w:val="Cuerpodetextoconsangra"/>
        <w:spacing w:lineRule="auto" w:line="240"/>
        <w:ind w:hanging="0"/>
        <w:rPr>
          <w:rFonts w:ascii="Book Antiqua" w:hAnsi="Book Antiqua"/>
          <w:sz w:val="24"/>
        </w:rPr>
      </w:pPr>
      <w:r>
        <w:rPr>
          <w:rFonts w:ascii="Book Antiqua" w:hAnsi="Book Antiqua"/>
          <w:sz w:val="24"/>
        </w:rPr>
        <w:t>2. Los titulares de los vehículos, cuando comuniquen a la Jefatura Provincial de Tráfico la reforma de los mismos, siempre que altere su clasificación a efectos de este Impuesto, así como también en los casos de transferencia, de cambio de domicilio que conste en el permiso de circulación del vehículo, o de baja de dichos vehículos, deberán acreditar previamente ante la referida Jefatura Provincial el pago del último recibo presentado al cobro del Impuesto, sin perjuicio de que sea exigible por vía de gestión e inspección el pago de todas las deudas por dicho concepto devengadas, liquidadas, presentadas al cobro y no prescritas. Se exceptúa de la referida obligación de acreditación el supuesto de las bajas definitivas de vehículos con quince o más años de antigüedad.</w:t>
      </w:r>
    </w:p>
    <w:p>
      <w:pPr>
        <w:pStyle w:val="Cuerpodetextoconsangra"/>
        <w:spacing w:lineRule="auto" w:line="240"/>
        <w:ind w:hanging="0"/>
        <w:rPr>
          <w:rFonts w:ascii="Book Antiqua" w:hAnsi="Book Antiqua"/>
          <w:sz w:val="24"/>
        </w:rPr>
      </w:pPr>
      <w:r>
        <w:rPr>
          <w:rFonts w:ascii="Book Antiqua" w:hAnsi="Book Antiqua"/>
          <w:sz w:val="24"/>
        </w:rPr>
        <w:t>3. Las Jefaturas Provinciales de Tráfico no tramitarán los expedientes, si no se acredita el pago del Impuesto en los términos establecidos en los apartados anteriores.</w:t>
      </w:r>
    </w:p>
    <w:p>
      <w:pPr>
        <w:pStyle w:val="Cuerpodetextoconsangra"/>
        <w:spacing w:lineRule="auto" w:line="240"/>
        <w:ind w:hanging="0"/>
        <w:rPr>
          <w:rFonts w:ascii="Book Antiqua" w:hAnsi="Book Antiqua"/>
          <w:sz w:val="24"/>
        </w:rPr>
      </w:pPr>
      <w:r>
        <w:rPr>
          <w:rFonts w:ascii="Book Antiqua" w:hAnsi="Book Antiqua"/>
          <w:b/>
          <w:bCs/>
          <w:sz w:val="24"/>
        </w:rPr>
        <w:t>3. Sustracción de vehículos.</w:t>
      </w:r>
    </w:p>
    <w:p>
      <w:pPr>
        <w:pStyle w:val="Cuerpodetextoconsangra"/>
        <w:spacing w:lineRule="auto" w:line="240"/>
        <w:ind w:hanging="0"/>
        <w:rPr>
          <w:rFonts w:ascii="Book Antiqua" w:hAnsi="Book Antiqua"/>
          <w:sz w:val="24"/>
        </w:rPr>
      </w:pPr>
      <w:r>
        <w:rPr>
          <w:rFonts w:ascii="Book Antiqua" w:hAnsi="Book Antiqua"/>
          <w:sz w:val="24"/>
        </w:rPr>
        <w:t>En el caso de sustracción de vehículos, previa solicitud y justificación documental, podrá concederse la baja provisional en el Impuesto con efectos desde el ejercicio siguiente a la sustracción, prorrateándose la cuota del ejercicio de la sustracción por trimestres naturales.</w:t>
      </w:r>
    </w:p>
    <w:p>
      <w:pPr>
        <w:pStyle w:val="Cuerpodetextoconsangra"/>
        <w:spacing w:lineRule="auto" w:line="240"/>
        <w:ind w:hanging="0"/>
        <w:rPr>
          <w:rFonts w:ascii="Book Antiqua" w:hAnsi="Book Antiqua"/>
          <w:sz w:val="24"/>
        </w:rPr>
      </w:pPr>
      <w:r>
        <w:rPr>
          <w:rFonts w:ascii="Book Antiqua" w:hAnsi="Book Antiqua"/>
          <w:sz w:val="24"/>
        </w:rPr>
        <w:t>La recuperación del vehículo motivará la reanudación de la obligación de contribuir desde dicha recuperación. A tal efecto los titulares de los vehículos deberán comunicar su recuperación a la Policía Municipal en el plazo de quince días desde la fecha en que se produzca, la que dará traslado de la recuperación a la oficina gestora del Tributo.</w:t>
      </w:r>
    </w:p>
    <w:p>
      <w:pPr>
        <w:pStyle w:val="Cuerpodetextoconsangra"/>
        <w:spacing w:lineRule="auto" w:line="240"/>
        <w:rPr>
          <w:rFonts w:ascii="Book Antiqua" w:hAnsi="Book Antiqua"/>
          <w:b/>
          <w:b/>
          <w:bCs/>
          <w:sz w:val="24"/>
        </w:rPr>
      </w:pPr>
      <w:r>
        <w:rPr>
          <w:rFonts w:ascii="Book Antiqua" w:hAnsi="Book Antiqua"/>
          <w:b/>
          <w:bCs/>
          <w:sz w:val="24"/>
        </w:rPr>
      </w:r>
    </w:p>
    <w:p>
      <w:pPr>
        <w:pStyle w:val="Cuerpodetextoconsangra"/>
        <w:spacing w:lineRule="auto" w:line="240"/>
        <w:ind w:hanging="0"/>
        <w:rPr>
          <w:rFonts w:ascii="Book Antiqua" w:hAnsi="Book Antiqua"/>
          <w:b/>
          <w:b/>
          <w:bCs/>
          <w:sz w:val="24"/>
        </w:rPr>
      </w:pPr>
      <w:r>
        <w:rPr>
          <w:rFonts w:ascii="Book Antiqua" w:hAnsi="Book Antiqua"/>
          <w:b/>
          <w:bCs/>
          <w:sz w:val="24"/>
        </w:rPr>
        <w:t>Artículo 9. Régimen de Infracciones y sanciones.</w:t>
      </w:r>
    </w:p>
    <w:p>
      <w:pPr>
        <w:pStyle w:val="Cuerpodetextoconsangra"/>
        <w:spacing w:lineRule="auto" w:line="240"/>
        <w:ind w:hanging="0"/>
        <w:rPr>
          <w:rFonts w:ascii="Book Antiqua" w:hAnsi="Book Antiqua"/>
          <w:sz w:val="24"/>
        </w:rPr>
      </w:pPr>
      <w:r>
        <w:rPr>
          <w:rFonts w:ascii="Book Antiqua" w:hAnsi="Book Antiqua"/>
          <w:sz w:val="24"/>
        </w:rPr>
        <w:t>En los casos de incumplimiento de las obligaciones establecidas en la presente Ordenanza, de acuerdo con lo previsto en el artículo 11 del texto refundido de la Ley Reguladora de las Haciendas Locales, aprobado por Real Decreto Legislativo 2/2004, de 5 de marzo, se aplicará el régimen de infracciones y sanciones regulado en la Ley General Tributaria y en las disposiciones que la complementen y desarrollen.</w:t>
      </w:r>
    </w:p>
    <w:p>
      <w:pPr>
        <w:pStyle w:val="Cuerpodetextoconsangra"/>
        <w:spacing w:lineRule="auto" w:line="240"/>
        <w:ind w:hanging="0"/>
        <w:rPr>
          <w:rFonts w:ascii="Book Antiqua" w:hAnsi="Book Antiqua"/>
          <w:b/>
          <w:b/>
          <w:bCs/>
          <w:sz w:val="24"/>
        </w:rPr>
      </w:pPr>
      <w:r>
        <w:rPr>
          <w:rFonts w:ascii="Book Antiqua" w:hAnsi="Book Antiqua"/>
          <w:b/>
          <w:bCs/>
          <w:sz w:val="24"/>
        </w:rPr>
        <w:t>Disposición Adicional Única..</w:t>
      </w:r>
    </w:p>
    <w:p>
      <w:pPr>
        <w:pStyle w:val="Cuerpodetextoconsangra"/>
        <w:spacing w:lineRule="auto" w:line="240"/>
        <w:ind w:hanging="0"/>
        <w:rPr>
          <w:rFonts w:ascii="Book Antiqua" w:hAnsi="Book Antiqua"/>
          <w:sz w:val="24"/>
        </w:rPr>
      </w:pPr>
      <w:r>
        <w:rPr>
          <w:rFonts w:ascii="Book Antiqua" w:hAnsi="Book Antiqua"/>
          <w:sz w:val="24"/>
        </w:rPr>
        <w:t>Las modificaciones producidas por la Ley de Presupuestos Generales del Estado o cualquier otra norma de rango legal que afecten a cualquier elemento del presente Impuesto, serán de aplicación automática dentro del ámbito de esta Ordenanza.</w:t>
      </w:r>
    </w:p>
    <w:p>
      <w:pPr>
        <w:pStyle w:val="Cuerpodetextoconsangra"/>
        <w:spacing w:lineRule="auto" w:line="240"/>
        <w:ind w:hanging="0"/>
        <w:rPr>
          <w:rFonts w:ascii="Book Antiqua" w:hAnsi="Book Antiqua"/>
          <w:b/>
          <w:b/>
          <w:sz w:val="24"/>
        </w:rPr>
      </w:pPr>
      <w:r>
        <w:rPr/>
      </w:r>
    </w:p>
    <w:p>
      <w:pPr>
        <w:pStyle w:val="Cuerpodetextoconsangra"/>
        <w:spacing w:lineRule="auto" w:line="240"/>
        <w:ind w:hanging="0"/>
        <w:rPr>
          <w:rFonts w:ascii="Book Antiqua" w:hAnsi="Book Antiqua"/>
          <w:b/>
          <w:b/>
          <w:sz w:val="24"/>
        </w:rPr>
      </w:pPr>
      <w:bookmarkStart w:id="0" w:name="dt"/>
      <w:bookmarkEnd w:id="0"/>
      <w:r>
        <w:rPr>
          <w:rFonts w:ascii="Book Antiqua" w:hAnsi="Book Antiqua"/>
          <w:b/>
          <w:sz w:val="24"/>
        </w:rPr>
        <w:t>Disposición Transitoria.</w:t>
      </w:r>
    </w:p>
    <w:p>
      <w:pPr>
        <w:pStyle w:val="Cuerpodetextoconsangra"/>
        <w:spacing w:lineRule="auto" w:line="240"/>
        <w:ind w:hanging="0"/>
        <w:rPr>
          <w:rFonts w:ascii="Book Antiqua" w:hAnsi="Book Antiqua"/>
          <w:sz w:val="24"/>
        </w:rPr>
      </w:pPr>
      <w:r>
        <w:rPr>
          <w:rFonts w:ascii="Book Antiqua" w:hAnsi="Book Antiqua"/>
          <w:sz w:val="24"/>
        </w:rPr>
        <w:t>Los vehículos que, con anterioridad a la entrada en vigor de la Ley 51/2002, de 27 de diciembre, resultando exentos del Impuesto sobre Vehículos de Tracción Mecánica por aplicación de la anterior redacción del artículo 94.1.d) de la Ley 39/1988, de 28 de diciembre, Reguladora de las Haciendas Locales, no cumplan los requisitos fijados para la exención en la nueva redacción dada por la Ley 51/2002, a dicho precepto, continuarán teniendo derecho a la aplicación de la exención prevista en la redacción anterior del citado precepto, en tanto el vehículo mantenga los requisitos fijados en la misma para tal exención.</w:t>
      </w:r>
    </w:p>
    <w:p>
      <w:pPr>
        <w:pStyle w:val="Normal"/>
        <w:spacing w:lineRule="auto" w:line="240"/>
        <w:jc w:val="both"/>
        <w:rPr>
          <w:rFonts w:ascii="Book Antiqua" w:hAnsi="Book Antiqua"/>
          <w:sz w:val="24"/>
          <w:szCs w:val="24"/>
        </w:rPr>
      </w:pPr>
      <w:r>
        <w:rPr/>
      </w:r>
    </w:p>
    <w:p>
      <w:pPr>
        <w:pStyle w:val="Normal"/>
        <w:spacing w:lineRule="auto" w:line="240"/>
        <w:jc w:val="both"/>
        <w:rPr>
          <w:rFonts w:ascii="Book Antiqua" w:hAnsi="Book Antiqua"/>
          <w:sz w:val="24"/>
          <w:szCs w:val="24"/>
        </w:rPr>
      </w:pPr>
      <w:r>
        <w:rPr>
          <w:rFonts w:ascii="Book Antiqua" w:hAnsi="Book Antiqua"/>
          <w:b/>
          <w:sz w:val="24"/>
          <w:szCs w:val="24"/>
        </w:rPr>
        <w:t>Disposición Final Única</w:t>
      </w:r>
      <w:r>
        <w:rPr>
          <w:rFonts w:ascii="Book Antiqua" w:hAnsi="Book Antiqua"/>
          <w:sz w:val="24"/>
          <w:szCs w:val="24"/>
        </w:rPr>
        <w:t>.</w:t>
      </w:r>
    </w:p>
    <w:p>
      <w:pPr>
        <w:pStyle w:val="Cuerpodetextoconsangra"/>
        <w:spacing w:lineRule="auto" w:line="240"/>
        <w:ind w:hanging="0"/>
        <w:rPr>
          <w:rFonts w:ascii="Book Antiqua" w:hAnsi="Book Antiqua"/>
          <w:sz w:val="24"/>
        </w:rPr>
      </w:pPr>
      <w:r>
        <w:rPr>
          <w:rFonts w:cs="Arial" w:ascii="Book Antiqua" w:hAnsi="Book Antiqua"/>
          <w:sz w:val="24"/>
        </w:rPr>
        <w:t>La presente Ordenanza, aprobada por el Ayuntamiento, entrará en vigor, una vez se haya publicado íntegramente en el Boletín Oficial de la Provincia de Teruel, y haya transcurrido el plazo de quince días previsto en el artículo 65.2 de la Ley 7/1985, plazo en el que la Administración del estado o la de la Comunidad Autónoma podrán ejercer sus facultades de requerimiento, permaneciendo en vigor hasta su modificación o su derogación expresa.</w:t>
      </w:r>
    </w:p>
    <w:p>
      <w:pPr>
        <w:pStyle w:val="Normal"/>
        <w:spacing w:lineRule="auto" w:line="240" w:before="0" w:after="200"/>
        <w:jc w:val="both"/>
        <w:rPr>
          <w:rFonts w:ascii="Book Antiqua" w:hAnsi="Book Antiqua"/>
          <w:b/>
          <w:b/>
          <w:sz w:val="24"/>
          <w:szCs w:val="24"/>
        </w:rPr>
      </w:pPr>
      <w:r>
        <w:rPr>
          <w:rFonts w:ascii="Book Antiqua" w:hAnsi="Book Antiqua"/>
          <w:sz w:val="24"/>
          <w:szCs w:val="24"/>
        </w:rPr>
      </w:r>
    </w:p>
    <w:sectPr>
      <w:footnotePr>
        <w:numFmt w:val="decimal"/>
      </w:footnote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Liberation Sans">
    <w:altName w:val="Arial"/>
    <w:charset w:val="00"/>
    <w:family w:val="swiss"/>
    <w:pitch w:val="variable"/>
  </w:font>
  <w:font w:name="Arial">
    <w:charset w:val="00"/>
    <w:family w:val="roman"/>
    <w:pitch w:val="variable"/>
  </w:font>
  <w:font w:name="Book Antiqua">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alpie"/>
        <w:jc w:val="both"/>
        <w:rPr>
          <w:rFonts w:ascii="Verdana" w:hAnsi="Verdana"/>
          <w:i/>
          <w:i/>
          <w:color w:val="808080"/>
          <w:sz w:val="14"/>
          <w:szCs w:val="16"/>
        </w:rPr>
      </w:pPr>
      <w:r>
        <w:rPr>
          <w:rStyle w:val="Caracteresdenotaalpie"/>
        </w:rPr>
        <w:footnoteRef/>
      </w:r>
      <w:r>
        <w:rPr/>
      </w:r>
    </w:p>
  </w:footnote>
  <w:footnote w:id="3">
    <w:p>
      <w:pPr>
        <w:pStyle w:val="Notaalpie"/>
        <w:jc w:val="both"/>
        <w:rPr>
          <w:rFonts w:ascii="Verdana" w:hAnsi="Verdana"/>
          <w:b/>
          <w:b/>
          <w:i/>
          <w:i/>
          <w:color w:val="808080"/>
          <w:sz w:val="14"/>
        </w:rPr>
      </w:pPr>
      <w:r>
        <w:rPr>
          <w:rStyle w:val="Caracteresdenotaalpie"/>
        </w:rPr>
        <w:footnoteRef/>
      </w:r>
      <w:r>
        <w:rPr/>
      </w:r>
    </w:p>
  </w:footnote>
</w:footnotes>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Body Text 3"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04ee"/>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es-ES" w:eastAsia="en-US" w:bidi="ar-SA"/>
    </w:rPr>
  </w:style>
  <w:style w:type="paragraph" w:styleId="Ttulo6">
    <w:name w:val="Heading 6"/>
    <w:basedOn w:val="Normal"/>
    <w:next w:val="Normal"/>
    <w:link w:val="Ttulo6Car"/>
    <w:unhideWhenUsed/>
    <w:qFormat/>
    <w:rsid w:val="00b904ee"/>
    <w:pPr>
      <w:spacing w:lineRule="auto" w:line="240" w:before="240" w:after="60"/>
      <w:outlineLvl w:val="5"/>
    </w:pPr>
    <w:rPr>
      <w:rFonts w:eastAsia="Times New Roman"/>
      <w:b/>
      <w:bCs/>
      <w:lang w:eastAsia="es-ES"/>
    </w:rPr>
  </w:style>
  <w:style w:type="character" w:styleId="DefaultParagraphFont" w:default="1">
    <w:name w:val="Default Paragraph Font"/>
    <w:uiPriority w:val="1"/>
    <w:semiHidden/>
    <w:unhideWhenUsed/>
    <w:qFormat/>
    <w:rPr/>
  </w:style>
  <w:style w:type="character" w:styleId="Ttulo6Car" w:customStyle="1">
    <w:name w:val="Título 6 Car"/>
    <w:basedOn w:val="DefaultParagraphFont"/>
    <w:qFormat/>
    <w:rsid w:val="00b904ee"/>
    <w:rPr>
      <w:rFonts w:ascii="Calibri" w:hAnsi="Calibri" w:eastAsia="Times New Roman" w:cs="Times New Roman"/>
      <w:b/>
      <w:bCs/>
      <w:lang w:eastAsia="es-ES"/>
    </w:rPr>
  </w:style>
  <w:style w:type="character" w:styleId="SangradetextonormalCar" w:customStyle="1">
    <w:name w:val="Sangría de texto normal Car"/>
    <w:basedOn w:val="DefaultParagraphFont"/>
    <w:qFormat/>
    <w:rsid w:val="00b904ee"/>
    <w:rPr>
      <w:rFonts w:ascii="Verdana" w:hAnsi="Verdana" w:eastAsia="Times New Roman" w:cs="Times New Roman"/>
      <w:sz w:val="20"/>
      <w:szCs w:val="24"/>
    </w:rPr>
  </w:style>
  <w:style w:type="character" w:styleId="TextonotapieCar" w:customStyle="1">
    <w:name w:val="Texto nota pie Car"/>
    <w:basedOn w:val="DefaultParagraphFont"/>
    <w:qFormat/>
    <w:rsid w:val="00b904ee"/>
    <w:rPr>
      <w:rFonts w:ascii="Times New Roman" w:hAnsi="Times New Roman" w:eastAsia="Times New Roman" w:cs="Times New Roman"/>
      <w:sz w:val="20"/>
      <w:szCs w:val="20"/>
      <w:lang w:eastAsia="es-ES"/>
    </w:rPr>
  </w:style>
  <w:style w:type="character" w:styleId="Ancladenotaalpie">
    <w:name w:val="Ancla de nota al pie"/>
    <w:rPr>
      <w:vertAlign w:val="superscript"/>
    </w:rPr>
  </w:style>
  <w:style w:type="character" w:styleId="FootnoteCharacters">
    <w:name w:val="Footnote Characters"/>
    <w:qFormat/>
    <w:rsid w:val="00b904ee"/>
    <w:rPr>
      <w:vertAlign w:val="superscript"/>
    </w:rPr>
  </w:style>
  <w:style w:type="character" w:styleId="Textoindependiente3Car" w:customStyle="1">
    <w:name w:val="Texto independiente 3 Car"/>
    <w:link w:val="BodyText3"/>
    <w:qFormat/>
    <w:locked/>
    <w:rsid w:val="00b904ee"/>
    <w:rPr>
      <w:sz w:val="16"/>
    </w:rPr>
  </w:style>
  <w:style w:type="character" w:styleId="Textoindependiente3Car1" w:customStyle="1">
    <w:name w:val="Texto independiente 3 Car1"/>
    <w:basedOn w:val="DefaultParagraphFont"/>
    <w:link w:val="BodyText3"/>
    <w:uiPriority w:val="99"/>
    <w:semiHidden/>
    <w:qFormat/>
    <w:rsid w:val="00b904ee"/>
    <w:rPr>
      <w:rFonts w:ascii="Calibri" w:hAnsi="Calibri" w:eastAsia="Calibri" w:cs="Times New Roman"/>
      <w:sz w:val="16"/>
      <w:szCs w:val="16"/>
    </w:rPr>
  </w:style>
  <w:style w:type="character" w:styleId="Caracteresdenotaalpie">
    <w:name w:val="Caracteres de nota al pie"/>
    <w:qForma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Cuerpodetextoconsangra">
    <w:name w:val="Body Text Indent"/>
    <w:basedOn w:val="Normal"/>
    <w:link w:val="SangradetextonormalCar"/>
    <w:rsid w:val="00b904ee"/>
    <w:pPr>
      <w:spacing w:lineRule="auto" w:line="360" w:before="0" w:after="0"/>
      <w:ind w:firstLine="720"/>
      <w:jc w:val="both"/>
    </w:pPr>
    <w:rPr>
      <w:rFonts w:ascii="Verdana" w:hAnsi="Verdana" w:eastAsia="Times New Roman"/>
      <w:sz w:val="20"/>
      <w:szCs w:val="24"/>
    </w:rPr>
  </w:style>
  <w:style w:type="paragraph" w:styleId="NormalWeb">
    <w:name w:val="Normal (Web)"/>
    <w:basedOn w:val="Normal"/>
    <w:qFormat/>
    <w:rsid w:val="00b904ee"/>
    <w:pPr>
      <w:spacing w:lineRule="auto" w:line="360" w:before="0" w:after="0"/>
      <w:ind w:left="528" w:hanging="0"/>
      <w:jc w:val="both"/>
    </w:pPr>
    <w:rPr>
      <w:rFonts w:ascii="Verdana" w:hAnsi="Verdana" w:eastAsia="Times New Roman" w:cs="Arial"/>
      <w:sz w:val="20"/>
      <w:szCs w:val="24"/>
      <w:lang w:eastAsia="es-ES"/>
    </w:rPr>
  </w:style>
  <w:style w:type="paragraph" w:styleId="Notaalpie">
    <w:name w:val="Footnote Text"/>
    <w:basedOn w:val="Normal"/>
    <w:link w:val="TextonotapieCar"/>
    <w:rsid w:val="00b904ee"/>
    <w:pPr>
      <w:spacing w:lineRule="auto" w:line="240" w:before="0" w:after="0"/>
    </w:pPr>
    <w:rPr>
      <w:rFonts w:ascii="Times New Roman" w:hAnsi="Times New Roman" w:eastAsia="Times New Roman"/>
      <w:sz w:val="20"/>
      <w:szCs w:val="20"/>
      <w:lang w:eastAsia="es-ES"/>
    </w:rPr>
  </w:style>
  <w:style w:type="paragraph" w:styleId="BodyText3">
    <w:name w:val="Body Text 3"/>
    <w:basedOn w:val="Normal"/>
    <w:link w:val="Textoindependiente3Car"/>
    <w:qFormat/>
    <w:rsid w:val="00b904ee"/>
    <w:pPr>
      <w:spacing w:lineRule="auto" w:line="240" w:before="0" w:after="120"/>
    </w:pPr>
    <w:rPr>
      <w:rFonts w:ascii="Calibri" w:hAnsi="Calibri" w:eastAsia="Calibri" w:cs="" w:asciiTheme="minorHAnsi" w:cstheme="minorBidi" w:eastAsiaTheme="minorHAnsi" w:hAnsiTheme="minorHAnsi"/>
      <w:sz w:val="16"/>
    </w:rPr>
  </w:style>
  <w:style w:type="paragraph" w:styleId="Default" w:customStyle="1">
    <w:name w:val="Default"/>
    <w:qFormat/>
    <w:rsid w:val="00b904ee"/>
    <w:pPr>
      <w:widowControl w:val="false"/>
      <w:bidi w:val="0"/>
      <w:spacing w:lineRule="auto" w:line="240" w:before="0" w:after="0"/>
      <w:jc w:val="left"/>
    </w:pPr>
    <w:rPr>
      <w:rFonts w:ascii="Arial" w:hAnsi="Arial" w:eastAsia="Calibri" w:cs="Arial"/>
      <w:color w:val="000000"/>
      <w:kern w:val="0"/>
      <w:sz w:val="24"/>
      <w:szCs w:val="24"/>
      <w:lang w:eastAsia="es-ES" w:val="es-ES" w:bidi="ar-SA"/>
    </w:rPr>
  </w:style>
  <w:style w:type="paragraph" w:styleId="Normal0" w:customStyle="1">
    <w:name w:val="Normal_0"/>
    <w:qFormat/>
    <w:rsid w:val="00b904ee"/>
    <w:pPr>
      <w:widowControl/>
      <w:bidi w:val="0"/>
      <w:spacing w:lineRule="auto" w:line="240" w:before="0" w:after="0"/>
      <w:jc w:val="left"/>
    </w:pPr>
    <w:rPr>
      <w:rFonts w:ascii="Times New Roman" w:hAnsi="Times New Roman" w:eastAsia="Times New Roman" w:cs="Times New Roman"/>
      <w:color w:val="auto"/>
      <w:kern w:val="0"/>
      <w:sz w:val="24"/>
      <w:szCs w:val="24"/>
      <w:lang w:eastAsia="es-ES" w:val="es-ES" w:bidi="ar-SA"/>
    </w:rPr>
  </w:style>
  <w:style w:type="paragraph" w:styleId="Parrafo" w:customStyle="1">
    <w:name w:val="parrafo"/>
    <w:basedOn w:val="Normal"/>
    <w:qFormat/>
    <w:rsid w:val="00b904ee"/>
    <w:pPr>
      <w:spacing w:lineRule="auto" w:line="240" w:beforeAutospacing="1" w:afterAutospacing="1"/>
    </w:pPr>
    <w:rPr>
      <w:rFonts w:ascii="Times New Roman" w:hAnsi="Times New Roman" w:eastAsia="Times New Roman"/>
      <w:sz w:val="24"/>
      <w:szCs w:val="24"/>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LibreOffice/7.3.6.2$Windows_X86_64 LibreOffice_project/c28ca90fd6e1a19e189fc16c05f8f8924961e12e</Application>
  <AppVersion>15.0000</AppVersion>
  <Pages>8</Pages>
  <Words>3186</Words>
  <Characters>16756</Characters>
  <CharactersWithSpaces>19847</CharactersWithSpaces>
  <Paragraphs>160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2022-10-31T10:58:00Z</dcterms:created>
  <dc:creator>Usuario</dc:creator>
  <dc:description/>
  <dc:language>es-ES</dc:language>
  <cp:lastModifiedBy/>
  <dcterms:modified xsi:type="dcterms:W3CDTF">2022-11-03T11:49:01Z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