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7200" w:dyaOrig="7200">
          <v:rect xmlns:o="urn:schemas-microsoft-com:office:office" xmlns:v="urn:schemas-microsoft-com:vml" id="rectole0000000000" style="width:360.000000pt;height:36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Club de Lectura de Tornos. Reunión 3 y sesión de cinefórum. (3/12/2022)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"Tardes con Margeritte"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Sinopsis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Germain, cuarenta y cinco años, casi analfabeto, hijo poco querido y escolar humillado, pasa el tiempo haciendo algunas chapuzas o cultivando en el huerto. Desconfía de aquellos que han estudiado, de los libros y de las palabras difíciles, que le dicen poco. Pero una tarde, en el parque, conoce a Margueritte, una vieja dama que está sentada en su banco favorito, y descubre que comparten un mismo pasatiempo: contar pájaros. Entre ellos nace una amistad improbable. Margueritte es una mujer culta, que parece no percatarse de las cosas que él ignora y que le propone leer un libro en voz alta. Germain, por educación, acepta y así descubre el mundo de los libros, de la magia de la lectura, y de las tardes con Margueritte.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 autora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Marie-Sabine Roger nació en 1957 en la región francesa de Burdeos. Tras ejercer de profesora en un colegio infantil durante varios años, hoy día se dedica por entero a la escritura. Es autora de más de cincuenta libros de literatura infantil, juvenil y de adultos. Actualmente reside en París aunque pasa temporadas en Madagascar.</w:t>
      </w:r>
    </w:p>
    <w:p>
      <w:pPr>
        <w:suppressAutoHyphens w:val="true"/>
        <w:spacing w:before="0" w:after="160" w:line="240"/>
        <w:ind w:right="0" w:left="0" w:firstLine="0"/>
        <w:jc w:val="left"/>
        <w:rPr>
          <w:rFonts w:ascii="Calibri" w:hAnsi="Calibri" w:cs="Calibri" w:eastAsia="Calibri"/>
          <w:b/>
          <w:color w:val="111111"/>
          <w:spacing w:val="0"/>
          <w:position w:val="0"/>
          <w:sz w:val="24"/>
          <w:shd w:fill="auto" w:val="clear"/>
        </w:rPr>
      </w:pPr>
      <w:r>
        <w:rPr>
          <w:rFonts w:ascii="Calibri" w:hAnsi="Calibri" w:cs="Calibri" w:eastAsia="Calibri"/>
          <w:b/>
          <w:color w:val="111111"/>
          <w:spacing w:val="0"/>
          <w:position w:val="0"/>
          <w:sz w:val="24"/>
          <w:shd w:fill="auto" w:val="clear"/>
        </w:rPr>
        <w:t xml:space="preserve">Mis impresiones</w:t>
      </w:r>
    </w:p>
    <w:p>
      <w:pPr>
        <w:suppressAutoHyphens w:val="true"/>
        <w:spacing w:before="0" w:after="16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111111"/>
          <w:spacing w:val="0"/>
          <w:position w:val="0"/>
          <w:sz w:val="24"/>
          <w:shd w:fill="auto" w:val="clear"/>
        </w:rPr>
        <w:t xml:space="preserve">Por Nieves Granero Sánchez</w:t>
      </w:r>
    </w:p>
    <w:p>
      <w:pPr>
        <w:suppressAutoHyphens w:val="true"/>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Este párrafo es muy elocuente: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Margueritte:</w:t>
      </w:r>
      <w:r>
        <w:rPr>
          <w:rFonts w:ascii="Calibri" w:hAnsi="Calibri" w:cs="Calibri" w:eastAsia="Calibri"/>
          <w:i/>
          <w:color w:val="111111"/>
          <w:spacing w:val="0"/>
          <w:position w:val="0"/>
          <w:sz w:val="24"/>
          <w:shd w:fill="auto" w:val="clear"/>
        </w:rPr>
        <w:t xml:space="preserve"> “Soy fruto de una historia de amor. ¡Como todo el mundo!”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Germain</w:t>
      </w:r>
      <w:r>
        <w:rPr>
          <w:rFonts w:ascii="Calibri" w:hAnsi="Calibri" w:cs="Calibri" w:eastAsia="Calibri"/>
          <w:i/>
          <w:color w:val="111111"/>
          <w:spacing w:val="0"/>
          <w:position w:val="0"/>
          <w:sz w:val="24"/>
          <w:shd w:fill="auto" w:val="clear"/>
        </w:rPr>
        <w:t xml:space="preserve">: “No, no como todo el mundo…”</w:t>
      </w:r>
    </w:p>
    <w:p>
      <w:pPr>
        <w:suppressAutoHyphens w:val="true"/>
        <w:spacing w:before="0" w:after="245" w:line="240"/>
        <w:ind w:right="0" w:left="0" w:firstLine="0"/>
        <w:jc w:val="left"/>
        <w:rPr>
          <w:rFonts w:ascii="Calibri" w:hAnsi="Calibri" w:cs="Calibri" w:eastAsia="Calibri"/>
          <w:color w:val="111111"/>
          <w:spacing w:val="0"/>
          <w:position w:val="0"/>
          <w:sz w:val="24"/>
          <w:shd w:fill="auto" w:val="clear"/>
        </w:rPr>
      </w:pP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Me sentí conmovida con este libro. La belleza de saber contar “desde dentro del protagonista”, permite al lector darse cuenta de la real experiencia, en este caso, de un ser que despierta a la vez comprensión y admiración. </w:t>
      </w: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Es difícil insertarse en una sociedad que no valora lo sencillo, y que segrega con conceptos como “a ese le falta un hervor, o un verano”, y que se burla de las personas (lo vemos en la TV, en la exposición de personas simples, con el objeto de causar risa). </w:t>
      </w: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Germain es bueno, noble, simple, pero no es tonto. Es un ser que no recibió lo elemental: cariño y valoración. Tampoco hay que estigmatizar a la madre: no dio porque no tenía, quizás no recibió tampoco. </w:t>
      </w: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La historia es tierna, dos personas sencillas: una, con una inteligencia desarrollada, el otro, con una limitación causada por la experiencia vivida.  Margueritte no se burla de su incultura, al contrario, lo anima y ayuda al cambio, y el puente es la lectura. Diecinueve palomas y los libros.  Germain se va transformando en lo que realmente es: alguien más libre y más seguro que solo necesitaba que le ayuden a lograrlo. Muchas personas que se llaman a sí mismas inteligentes, no cambian, persisten con errores gruesos, sobre todo el orgullo. </w:t>
      </w: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Este libro es una oportunidad para quien lo lee, de advertir que hay muchas personas que no sufren retraso mental, sino que no han tenido oportunidades. Y se convierten en adultos acomplejados, inseguros, incapaces de expresar todo lo que llevan dentro. </w:t>
      </w: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u w:val="single"/>
          <w:shd w:fill="auto" w:val="clear"/>
        </w:rPr>
        <w:t xml:space="preserve">Mi reflexión final</w:t>
      </w:r>
      <w:r>
        <w:rPr>
          <w:rFonts w:ascii="Calibri" w:hAnsi="Calibri" w:cs="Calibri" w:eastAsia="Calibri"/>
          <w:color w:val="111111"/>
          <w:spacing w:val="0"/>
          <w:position w:val="0"/>
          <w:sz w:val="24"/>
          <w:shd w:fill="auto" w:val="clear"/>
        </w:rPr>
        <w:t xml:space="preserve">: </w:t>
      </w:r>
    </w:p>
    <w:p>
      <w:pPr>
        <w:suppressAutoHyphens w:val="true"/>
        <w:spacing w:before="0" w:after="245" w:line="240"/>
        <w:ind w:right="0" w:left="0" w:firstLine="0"/>
        <w:jc w:val="left"/>
        <w:rPr>
          <w:rFonts w:ascii="Calibri" w:hAnsi="Calibri" w:cs="Calibri" w:eastAsia="Calibri"/>
          <w:color w:val="111111"/>
          <w:spacing w:val="0"/>
          <w:position w:val="0"/>
          <w:sz w:val="24"/>
          <w:shd w:fill="auto" w:val="clear"/>
        </w:rPr>
      </w:pPr>
      <w:r>
        <w:rPr>
          <w:rFonts w:ascii="Calibri" w:hAnsi="Calibri" w:cs="Calibri" w:eastAsia="Calibri"/>
          <w:color w:val="111111"/>
          <w:spacing w:val="0"/>
          <w:position w:val="0"/>
          <w:sz w:val="24"/>
          <w:shd w:fill="auto" w:val="clear"/>
        </w:rPr>
        <w:t xml:space="preserve">La inteligencia es emocional, no es intelectual, esto es un hecho comprobado. Hay distintas formas de SABER. La sabiduría de Margueritte es bajar su nivel intelectual para comprender, escuchar, no juzgar, y valorar. La sabiduría de Germain es la falta de resentimiento, su bondad, y la capacidad de CAMBIAR. Los dos se complementan.</w:t>
      </w:r>
    </w:p>
    <w:p>
      <w:pPr>
        <w:suppressAutoHyphens w:val="true"/>
        <w:spacing w:before="0" w:after="245" w:line="240"/>
        <w:ind w:right="0" w:left="0" w:firstLine="0"/>
        <w:jc w:val="left"/>
        <w:rPr>
          <w:rFonts w:ascii="Calibri" w:hAnsi="Calibri" w:cs="Calibri" w:eastAsia="Calibri"/>
          <w:b/>
          <w:color w:val="111111"/>
          <w:spacing w:val="0"/>
          <w:position w:val="0"/>
          <w:sz w:val="24"/>
          <w:shd w:fill="auto" w:val="clear"/>
        </w:rPr>
      </w:pPr>
      <w:r>
        <w:rPr>
          <w:rFonts w:ascii="Calibri" w:hAnsi="Calibri" w:cs="Calibri" w:eastAsia="Calibri"/>
          <w:b/>
          <w:color w:val="111111"/>
          <w:spacing w:val="0"/>
          <w:position w:val="0"/>
          <w:sz w:val="24"/>
          <w:shd w:fill="auto" w:val="clear"/>
        </w:rPr>
        <w:t xml:space="preserve">EVOLUCIÓN</w:t>
      </w:r>
    </w:p>
    <w:p>
      <w:pPr>
        <w:suppressAutoHyphens w:val="true"/>
        <w:spacing w:before="0" w:after="245" w:line="240"/>
        <w:ind w:right="0" w:left="0" w:firstLine="0"/>
        <w:jc w:val="left"/>
        <w:rPr>
          <w:rFonts w:ascii="Calibri" w:hAnsi="Calibri" w:cs="Calibri" w:eastAsia="Calibri"/>
          <w:i/>
          <w:color w:val="111111"/>
          <w:spacing w:val="0"/>
          <w:position w:val="0"/>
          <w:sz w:val="24"/>
          <w:shd w:fill="auto" w:val="clear"/>
        </w:rPr>
      </w:pPr>
      <w:r>
        <w:rPr>
          <w:rFonts w:ascii="Calibri" w:hAnsi="Calibri" w:cs="Calibri" w:eastAsia="Calibri"/>
          <w:i/>
          <w:color w:val="111111"/>
          <w:spacing w:val="0"/>
          <w:position w:val="0"/>
          <w:sz w:val="24"/>
          <w:shd w:fill="auto" w:val="clear"/>
        </w:rPr>
        <w:t xml:space="preserve">Por Carmina Franco</w:t>
      </w:r>
    </w:p>
    <w:p>
      <w:pPr>
        <w:suppressAutoHyphens w:val="true"/>
        <w:spacing w:before="0" w:after="245" w:line="240"/>
        <w:ind w:right="0" w:left="0" w:firstLine="0"/>
        <w:jc w:val="left"/>
        <w:rPr>
          <w:rFonts w:ascii="Calibri" w:hAnsi="Calibri" w:cs="Calibri" w:eastAsia="Calibri"/>
          <w:color w:val="111111"/>
          <w:spacing w:val="0"/>
          <w:position w:val="0"/>
          <w:sz w:val="24"/>
          <w:shd w:fill="auto" w:val="clear"/>
        </w:rPr>
      </w:pPr>
      <w:r>
        <w:rPr>
          <w:rFonts w:ascii="Calibri" w:hAnsi="Calibri" w:cs="Calibri" w:eastAsia="Calibri"/>
          <w:color w:val="111111"/>
          <w:spacing w:val="0"/>
          <w:position w:val="0"/>
          <w:sz w:val="24"/>
          <w:shd w:fill="auto" w:val="clear"/>
        </w:rPr>
        <w:t xml:space="preserve">La evolución del personaje principal, evolución que mucha gente no consigue y que es como una pequeña cárcel sujeta al juicio del resto de las personas. Cárcel en la que viven muchas personas por el miedo al qué dirán o por no estar en boca del vecino o por no ser motivo de mofa.</w:t>
      </w:r>
    </w:p>
    <w:p>
      <w:pPr>
        <w:suppressAutoHyphens w:val="true"/>
        <w:spacing w:before="0" w:after="245" w:line="240"/>
        <w:ind w:right="0" w:left="0" w:firstLine="0"/>
        <w:jc w:val="left"/>
        <w:rPr>
          <w:rFonts w:ascii="Calibri" w:hAnsi="Calibri" w:cs="Calibri" w:eastAsia="Calibri"/>
          <w:color w:val="111111"/>
          <w:spacing w:val="0"/>
          <w:position w:val="0"/>
          <w:sz w:val="24"/>
          <w:shd w:fill="auto" w:val="clear"/>
        </w:rPr>
      </w:pPr>
      <w:r>
        <w:rPr>
          <w:rFonts w:ascii="Calibri" w:hAnsi="Calibri" w:cs="Calibri" w:eastAsia="Calibri"/>
          <w:color w:val="111111"/>
          <w:spacing w:val="0"/>
          <w:position w:val="0"/>
          <w:sz w:val="24"/>
          <w:shd w:fill="auto" w:val="clear"/>
        </w:rPr>
        <w:t xml:space="preserve">El personaje consigue abrir esos barrotes y crecer como persona junto a una anciana que es capaz de disfrutar lo esencial y sencillo de la vida.</w:t>
      </w:r>
    </w:p>
    <w:p>
      <w:pPr>
        <w:suppressAutoHyphens w:val="true"/>
        <w:spacing w:before="0" w:after="245" w:line="240"/>
        <w:ind w:right="0" w:left="0" w:firstLine="0"/>
        <w:jc w:val="left"/>
        <w:rPr>
          <w:rFonts w:ascii="Calibri" w:hAnsi="Calibri" w:cs="Calibri" w:eastAsia="Calibri"/>
          <w:b/>
          <w:color w:val="111111"/>
          <w:spacing w:val="0"/>
          <w:position w:val="0"/>
          <w:sz w:val="24"/>
          <w:u w:val="single"/>
          <w:shd w:fill="auto" w:val="clear"/>
        </w:rPr>
      </w:pPr>
      <w:r>
        <w:rPr>
          <w:rFonts w:ascii="Calibri" w:hAnsi="Calibri" w:cs="Calibri" w:eastAsia="Calibri"/>
          <w:b/>
          <w:color w:val="111111"/>
          <w:spacing w:val="0"/>
          <w:position w:val="0"/>
          <w:sz w:val="24"/>
          <w:u w:val="single"/>
          <w:shd w:fill="auto" w:val="clear"/>
        </w:rPr>
        <w:t xml:space="preserve">Valoraciones del grupo</w:t>
      </w:r>
    </w:p>
    <w:p>
      <w:pPr>
        <w:suppressAutoHyphens w:val="true"/>
        <w:spacing w:before="0" w:after="24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111111"/>
          <w:spacing w:val="0"/>
          <w:position w:val="0"/>
          <w:sz w:val="24"/>
          <w:shd w:fill="auto" w:val="clear"/>
        </w:rPr>
        <w:t xml:space="preserve">En esta última reunión decidimos para agilizar la sesión, que incluía la proyección de la película, con una palabra que definiera las sensaciones que esta historia, que en un principio no es fácil de leer, produjo en cada una de las lectoras y que se resumen en: </w:t>
      </w:r>
      <w:r>
        <w:rPr>
          <w:rFonts w:ascii="Calibri" w:hAnsi="Calibri" w:cs="Calibri" w:eastAsia="Calibri"/>
          <w:b/>
          <w:color w:val="111111"/>
          <w:spacing w:val="0"/>
          <w:position w:val="0"/>
          <w:sz w:val="24"/>
          <w:shd w:fill="auto" w:val="clear"/>
        </w:rPr>
        <w:t xml:space="preserve">TERNURA, RESPONSABILIDAD, CARIÑO, NECESIDAD DE APRENDER Y COMUNICARSE y RESPETO PARA EL DIFERENTE.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LA PELÍCULA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"Mis tardes con Margueritte" </w:t>
      </w:r>
      <w:r>
        <w:rPr>
          <w:rFonts w:ascii="Calibri" w:hAnsi="Calibri" w:cs="Calibri" w:eastAsia="Calibri"/>
          <w:color w:val="auto"/>
          <w:spacing w:val="0"/>
          <w:position w:val="0"/>
          <w:sz w:val="24"/>
          <w:shd w:fill="auto" w:val="clear"/>
        </w:rPr>
        <w:t xml:space="preserve">(en francés La Tête en friche) es una película francesa dirigida por Jean Becker y protagonizada por Gérard Depardieu y Gisèle Casadesus estrenada en Francia el 2 de junio de 2010.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película es una adaptación prácticamente fiel a la novela de Marie-Sabine Roger, perfectamente encarnada por los dos actores protagonistas, y que, en este caso, sí resuelve la idea con la que comienza el libro "Voy a adoptar a Margeritte".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